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C46B9" w14:textId="371B49DF" w:rsidR="005542FA" w:rsidRDefault="0002021E" w:rsidP="005542FA">
      <w:pPr>
        <w:pBdr>
          <w:top w:val="nil"/>
          <w:left w:val="nil"/>
          <w:bottom w:val="nil"/>
          <w:right w:val="nil"/>
          <w:between w:val="nil"/>
        </w:pBdr>
        <w:spacing w:before="240" w:after="0" w:line="240" w:lineRule="auto"/>
        <w:jc w:val="center"/>
        <w:rPr>
          <w:rFonts w:ascii="Swis721 BT" w:eastAsia="Swis721 BT" w:hAnsi="Swis721 BT" w:cs="Swis721 BT"/>
          <w:b/>
          <w:color w:val="000000"/>
          <w:sz w:val="32"/>
          <w:szCs w:val="32"/>
        </w:rPr>
      </w:pPr>
      <w:r w:rsidRPr="00C34495">
        <w:rPr>
          <w:rFonts w:ascii="Swis721 BT" w:eastAsia="Swis721 BT" w:hAnsi="Swis721 BT" w:cs="Swis721 BT"/>
          <w:b/>
          <w:color w:val="000000"/>
          <w:sz w:val="32"/>
          <w:szCs w:val="32"/>
        </w:rPr>
        <w:t>Pengaruh Harga, Kualitas Layanan, dan Kemudaha</w:t>
      </w:r>
      <w:r w:rsidR="005542FA">
        <w:rPr>
          <w:rFonts w:ascii="Swis721 BT" w:eastAsia="Swis721 BT" w:hAnsi="Swis721 BT" w:cs="Swis721 BT"/>
          <w:b/>
          <w:color w:val="000000"/>
          <w:sz w:val="32"/>
          <w:szCs w:val="32"/>
        </w:rPr>
        <w:t xml:space="preserve">n </w:t>
      </w:r>
      <w:r w:rsidRPr="00C34495">
        <w:rPr>
          <w:rFonts w:ascii="Swis721 BT" w:eastAsia="Swis721 BT" w:hAnsi="Swis721 BT" w:cs="Swis721 BT"/>
          <w:b/>
          <w:color w:val="000000"/>
          <w:sz w:val="32"/>
          <w:szCs w:val="32"/>
        </w:rPr>
        <w:t>Penggunaan Terhadap Keputusan Pembelian Kuota</w:t>
      </w:r>
      <w:r w:rsidR="005542FA">
        <w:rPr>
          <w:rFonts w:ascii="Swis721 BT" w:eastAsia="Swis721 BT" w:hAnsi="Swis721 BT" w:cs="Swis721 BT"/>
          <w:b/>
          <w:color w:val="000000"/>
          <w:sz w:val="32"/>
          <w:szCs w:val="32"/>
        </w:rPr>
        <w:t xml:space="preserve"> </w:t>
      </w:r>
      <w:r w:rsidRPr="00C34495">
        <w:rPr>
          <w:rFonts w:ascii="Swis721 BT" w:eastAsia="Swis721 BT" w:hAnsi="Swis721 BT" w:cs="Swis721 BT"/>
          <w:b/>
          <w:color w:val="000000"/>
          <w:sz w:val="32"/>
          <w:szCs w:val="32"/>
        </w:rPr>
        <w:t>Internet</w:t>
      </w:r>
      <w:r w:rsidR="0003037E">
        <w:rPr>
          <w:rFonts w:ascii="Swis721 BT" w:eastAsia="Swis721 BT" w:hAnsi="Swis721 BT" w:cs="Swis721 BT"/>
          <w:b/>
          <w:color w:val="000000"/>
          <w:sz w:val="32"/>
          <w:szCs w:val="32"/>
        </w:rPr>
        <w:t xml:space="preserve"> </w:t>
      </w:r>
      <w:r w:rsidRPr="00C34495">
        <w:rPr>
          <w:rFonts w:ascii="Swis721 BT" w:eastAsia="Swis721 BT" w:hAnsi="Swis721 BT" w:cs="Swis721 BT"/>
          <w:b/>
          <w:color w:val="000000"/>
          <w:sz w:val="32"/>
          <w:szCs w:val="32"/>
        </w:rPr>
        <w:t>Melalui</w:t>
      </w:r>
      <w:r w:rsidR="0014003B" w:rsidRPr="00C34495">
        <w:rPr>
          <w:rFonts w:ascii="Swis721 BT" w:eastAsia="Swis721 BT" w:hAnsi="Swis721 BT" w:cs="Swis721 BT"/>
          <w:b/>
          <w:color w:val="000000"/>
          <w:sz w:val="32"/>
          <w:szCs w:val="32"/>
        </w:rPr>
        <w:t xml:space="preserve"> </w:t>
      </w:r>
      <w:r w:rsidRPr="00C34495">
        <w:rPr>
          <w:rFonts w:ascii="Swis721 BT" w:eastAsia="Swis721 BT" w:hAnsi="Swis721 BT" w:cs="Swis721 BT"/>
          <w:b/>
          <w:color w:val="000000"/>
          <w:sz w:val="32"/>
          <w:szCs w:val="32"/>
        </w:rPr>
        <w:t>MyTelkomsel</w:t>
      </w:r>
    </w:p>
    <w:p w14:paraId="00000001" w14:textId="56DB230B" w:rsidR="00D47602" w:rsidRPr="005542FA" w:rsidRDefault="0002021E" w:rsidP="00310570">
      <w:pPr>
        <w:pBdr>
          <w:top w:val="nil"/>
          <w:left w:val="nil"/>
          <w:bottom w:val="nil"/>
          <w:right w:val="nil"/>
          <w:between w:val="nil"/>
        </w:pBdr>
        <w:spacing w:after="240" w:line="240" w:lineRule="auto"/>
        <w:jc w:val="center"/>
        <w:rPr>
          <w:rFonts w:ascii="Swis721 BT" w:eastAsia="Swis721 BT" w:hAnsi="Swis721 BT" w:cs="Swis721 BT"/>
          <w:b/>
          <w:color w:val="000000"/>
          <w:sz w:val="24"/>
          <w:szCs w:val="32"/>
        </w:rPr>
      </w:pPr>
      <w:r w:rsidRPr="005542FA">
        <w:rPr>
          <w:rFonts w:ascii="Swis721 BT" w:eastAsia="Swis721 BT" w:hAnsi="Swis721 BT" w:cs="Swis721 BT"/>
          <w:b/>
          <w:color w:val="000000"/>
          <w:sz w:val="24"/>
          <w:szCs w:val="32"/>
        </w:rPr>
        <w:t>(Studi Pada Pengguna Telkomsel di Kota Pasuruan)</w:t>
      </w:r>
    </w:p>
    <w:p w14:paraId="0608B4A1" w14:textId="7D2268A9" w:rsidR="00402EEC" w:rsidRPr="00310570" w:rsidRDefault="007A0818">
      <w:pPr>
        <w:pBdr>
          <w:top w:val="nil"/>
          <w:left w:val="nil"/>
          <w:bottom w:val="nil"/>
          <w:right w:val="nil"/>
          <w:between w:val="nil"/>
        </w:pBdr>
        <w:spacing w:after="0" w:line="240" w:lineRule="auto"/>
        <w:jc w:val="center"/>
        <w:rPr>
          <w:rFonts w:ascii="Swis721 BT" w:eastAsia="Swis721 BT" w:hAnsi="Swis721 BT" w:cs="Swis721 BT"/>
          <w:color w:val="000000"/>
          <w:sz w:val="20"/>
          <w:szCs w:val="20"/>
        </w:rPr>
      </w:pPr>
      <w:sdt>
        <w:sdtPr>
          <w:rPr>
            <w:rFonts w:ascii="Swis721 BT" w:hAnsi="Swis721 BT"/>
            <w:sz w:val="20"/>
            <w:szCs w:val="20"/>
          </w:rPr>
          <w:tag w:val="goog_rdk_1"/>
          <w:id w:val="-1354340338"/>
          <w:showingPlcHdr/>
        </w:sdtPr>
        <w:sdtEndPr/>
        <w:sdtContent>
          <w:r w:rsidR="002E7E11" w:rsidRPr="00310570">
            <w:rPr>
              <w:rFonts w:ascii="Swis721 BT" w:hAnsi="Swis721 BT"/>
              <w:sz w:val="20"/>
              <w:szCs w:val="20"/>
            </w:rPr>
            <w:t xml:space="preserve">     </w:t>
          </w:r>
        </w:sdtContent>
      </w:sdt>
      <w:r w:rsidR="0002021E" w:rsidRPr="00310570">
        <w:rPr>
          <w:rFonts w:ascii="Swis721 BT" w:eastAsia="Swis721 BT" w:hAnsi="Swis721 BT" w:cs="Swis721 BT"/>
          <w:color w:val="000000"/>
          <w:sz w:val="20"/>
          <w:szCs w:val="20"/>
        </w:rPr>
        <w:t>Frischi Amanda Christiani</w:t>
      </w:r>
      <w:r w:rsidR="00402EEC" w:rsidRPr="00310570">
        <w:rPr>
          <w:rFonts w:ascii="Swis721 BT" w:eastAsia="Swis721 BT" w:hAnsi="Swis721 BT" w:cs="Swis721 BT"/>
          <w:color w:val="000000"/>
          <w:sz w:val="20"/>
          <w:szCs w:val="20"/>
        </w:rPr>
        <w:t>;</w:t>
      </w:r>
      <w:r w:rsidR="0002021E" w:rsidRPr="00310570">
        <w:rPr>
          <w:rFonts w:ascii="Swis721 BT" w:eastAsia="Swis721 BT" w:hAnsi="Swis721 BT" w:cs="Swis721 BT"/>
          <w:color w:val="000000"/>
          <w:sz w:val="20"/>
          <w:szCs w:val="20"/>
        </w:rPr>
        <w:t xml:space="preserve"> </w:t>
      </w:r>
      <w:hyperlink r:id="rId9" w:history="1">
        <w:r w:rsidR="002E7E11" w:rsidRPr="00310570">
          <w:rPr>
            <w:rStyle w:val="Hyperlink"/>
            <w:rFonts w:ascii="Swis721 BT" w:eastAsia="Swis721 BT" w:hAnsi="Swis721 BT" w:cs="Swis721 BT"/>
            <w:color w:val="auto"/>
            <w:sz w:val="20"/>
            <w:szCs w:val="20"/>
            <w:u w:val="none"/>
          </w:rPr>
          <w:t>frischiamanda@gmail.com</w:t>
        </w:r>
        <w:r w:rsidR="002E7E11" w:rsidRPr="00310570">
          <w:rPr>
            <w:rStyle w:val="Hyperlink"/>
            <w:rFonts w:ascii="Swis721 BT" w:eastAsia="Cambria" w:hAnsi="Swis721 BT" w:cs="Cambria"/>
            <w:color w:val="auto"/>
            <w:sz w:val="20"/>
            <w:szCs w:val="20"/>
            <w:u w:val="none"/>
            <w:vertAlign w:val="superscript"/>
          </w:rPr>
          <w:t>1</w:t>
        </w:r>
      </w:hyperlink>
    </w:p>
    <w:p w14:paraId="5E1E76DF" w14:textId="6C8D2070" w:rsidR="00402EEC" w:rsidRPr="00310570" w:rsidRDefault="003530D0">
      <w:pPr>
        <w:pBdr>
          <w:top w:val="nil"/>
          <w:left w:val="nil"/>
          <w:bottom w:val="nil"/>
          <w:right w:val="nil"/>
          <w:between w:val="nil"/>
        </w:pBdr>
        <w:spacing w:after="0" w:line="240" w:lineRule="auto"/>
        <w:jc w:val="center"/>
        <w:rPr>
          <w:rFonts w:ascii="Swis721 BT" w:eastAsia="Swis721 BT" w:hAnsi="Swis721 BT" w:cs="Swis721 BT"/>
          <w:color w:val="000000"/>
          <w:sz w:val="20"/>
          <w:szCs w:val="20"/>
        </w:rPr>
      </w:pPr>
      <w:r w:rsidRPr="00310570">
        <w:rPr>
          <w:rFonts w:ascii="Swis721 BT" w:eastAsia="Swis721 BT" w:hAnsi="Swis721 BT" w:cs="Swis721 BT"/>
          <w:color w:val="000000"/>
          <w:sz w:val="20"/>
          <w:szCs w:val="20"/>
        </w:rPr>
        <w:t>Vita Fibriyani</w:t>
      </w:r>
      <w:r w:rsidR="00402EEC" w:rsidRPr="00310570">
        <w:rPr>
          <w:rFonts w:ascii="Swis721 BT" w:eastAsia="Swis721 BT" w:hAnsi="Swis721 BT" w:cs="Swis721 BT"/>
          <w:color w:val="000000"/>
          <w:sz w:val="20"/>
          <w:szCs w:val="20"/>
        </w:rPr>
        <w:t xml:space="preserve">; </w:t>
      </w:r>
      <w:r w:rsidR="002E7E11" w:rsidRPr="00310570">
        <w:rPr>
          <w:rFonts w:ascii="Swis721 BT" w:eastAsia="Swis721 BT" w:hAnsi="Swis721 BT" w:cs="Swis721 BT"/>
          <w:color w:val="000000"/>
          <w:sz w:val="20"/>
          <w:szCs w:val="20"/>
        </w:rPr>
        <w:t>vitafibriyani@gmail.com</w:t>
      </w:r>
      <w:r w:rsidR="009A4C54" w:rsidRPr="00310570">
        <w:rPr>
          <w:rFonts w:ascii="Swis721 BT" w:eastAsia="Swis721 BT" w:hAnsi="Swis721 BT" w:cs="Swis721 BT"/>
          <w:color w:val="000000"/>
          <w:sz w:val="20"/>
          <w:szCs w:val="20"/>
          <w:vertAlign w:val="superscript"/>
        </w:rPr>
        <w:t>2</w:t>
      </w:r>
      <w:r w:rsidR="00402EEC" w:rsidRPr="00310570">
        <w:rPr>
          <w:rFonts w:ascii="Swis721 BT" w:eastAsia="Swis721 BT" w:hAnsi="Swis721 BT" w:cs="Swis721 BT"/>
          <w:color w:val="000000"/>
          <w:sz w:val="20"/>
          <w:szCs w:val="20"/>
        </w:rPr>
        <w:t xml:space="preserve"> </w:t>
      </w:r>
    </w:p>
    <w:p w14:paraId="00000002" w14:textId="70F378CD" w:rsidR="00D47602" w:rsidRPr="00310570" w:rsidRDefault="002E7E11">
      <w:pPr>
        <w:pBdr>
          <w:top w:val="nil"/>
          <w:left w:val="nil"/>
          <w:bottom w:val="nil"/>
          <w:right w:val="nil"/>
          <w:between w:val="nil"/>
        </w:pBdr>
        <w:spacing w:after="0" w:line="240" w:lineRule="auto"/>
        <w:jc w:val="center"/>
        <w:rPr>
          <w:rFonts w:ascii="Swis721 BT" w:eastAsia="Swis721 BT" w:hAnsi="Swis721 BT" w:cs="Swis721 BT"/>
          <w:color w:val="000000"/>
          <w:sz w:val="20"/>
          <w:szCs w:val="20"/>
        </w:rPr>
      </w:pPr>
      <w:r w:rsidRPr="00310570">
        <w:rPr>
          <w:rFonts w:ascii="Swis721 BT" w:eastAsia="Swis721 BT" w:hAnsi="Swis721 BT" w:cs="Swis721 BT"/>
          <w:color w:val="000000"/>
          <w:sz w:val="20"/>
          <w:szCs w:val="20"/>
        </w:rPr>
        <w:t>Hari Wahyuni</w:t>
      </w:r>
      <w:r w:rsidR="00402EEC" w:rsidRPr="00310570">
        <w:rPr>
          <w:rFonts w:ascii="Swis721 BT" w:eastAsia="Swis721 BT" w:hAnsi="Swis721 BT" w:cs="Swis721 BT"/>
          <w:sz w:val="20"/>
          <w:szCs w:val="20"/>
        </w:rPr>
        <w:t xml:space="preserve">; </w:t>
      </w:r>
      <w:r w:rsidRPr="00310570">
        <w:rPr>
          <w:rFonts w:ascii="Swis721 BT" w:eastAsia="Swis721 BT" w:hAnsi="Swis721 BT" w:cs="Swis721 BT"/>
          <w:sz w:val="20"/>
          <w:szCs w:val="20"/>
        </w:rPr>
        <w:t>yuniprasetya55@gmail.com</w:t>
      </w:r>
      <w:r w:rsidR="009A4C54" w:rsidRPr="00310570">
        <w:rPr>
          <w:rFonts w:ascii="Swis721 BT" w:eastAsia="Swis721 BT" w:hAnsi="Swis721 BT" w:cs="Swis721 BT"/>
          <w:sz w:val="20"/>
          <w:szCs w:val="20"/>
          <w:vertAlign w:val="superscript"/>
        </w:rPr>
        <w:t>3</w:t>
      </w:r>
      <w:r w:rsidR="009A4C54" w:rsidRPr="00310570">
        <w:rPr>
          <w:rFonts w:ascii="Swis721 BT" w:eastAsia="Swis721 BT" w:hAnsi="Swis721 BT" w:cs="Swis721 BT"/>
          <w:sz w:val="20"/>
          <w:szCs w:val="20"/>
        </w:rPr>
        <w:t xml:space="preserve"> </w:t>
      </w:r>
    </w:p>
    <w:p w14:paraId="00000004" w14:textId="45122CB2" w:rsidR="00D47602" w:rsidRPr="00C34495" w:rsidRDefault="00050CC2">
      <w:pPr>
        <w:pBdr>
          <w:top w:val="nil"/>
          <w:left w:val="nil"/>
          <w:bottom w:val="nil"/>
          <w:right w:val="nil"/>
          <w:between w:val="nil"/>
        </w:pBdr>
        <w:spacing w:after="0" w:line="240" w:lineRule="auto"/>
        <w:jc w:val="center"/>
        <w:rPr>
          <w:rFonts w:ascii="Swis721 BT" w:eastAsia="Swis721 BT" w:hAnsi="Swis721 BT" w:cs="Swis721 BT"/>
          <w:color w:val="000000"/>
          <w:sz w:val="20"/>
          <w:szCs w:val="20"/>
          <w:vertAlign w:val="superscript"/>
        </w:rPr>
      </w:pPr>
      <w:r w:rsidRPr="00310570">
        <w:rPr>
          <w:rFonts w:ascii="Swis721 BT" w:eastAsia="Swis721 BT" w:hAnsi="Swis721 BT" w:cs="Swis721 BT"/>
          <w:color w:val="000000"/>
          <w:sz w:val="20"/>
          <w:szCs w:val="20"/>
        </w:rPr>
        <w:t>Fakultas Ekon</w:t>
      </w:r>
      <w:r w:rsidR="00310570" w:rsidRPr="00310570">
        <w:rPr>
          <w:rFonts w:ascii="Swis721 BT" w:eastAsia="Swis721 BT" w:hAnsi="Swis721 BT" w:cs="Swis721 BT"/>
          <w:color w:val="000000"/>
          <w:sz w:val="20"/>
          <w:szCs w:val="20"/>
        </w:rPr>
        <w:t>omi Universitas Merdeka Pasuruan</w:t>
      </w:r>
    </w:p>
    <w:p w14:paraId="00000006" w14:textId="77777777" w:rsidR="00D47602" w:rsidRPr="00C34495" w:rsidRDefault="009A4C54">
      <w:pPr>
        <w:pBdr>
          <w:top w:val="nil"/>
          <w:left w:val="nil"/>
          <w:bottom w:val="nil"/>
          <w:right w:val="nil"/>
          <w:between w:val="nil"/>
        </w:pBdr>
        <w:spacing w:before="120" w:after="120" w:line="240" w:lineRule="auto"/>
        <w:jc w:val="center"/>
        <w:rPr>
          <w:rFonts w:ascii="Swis721 BT" w:eastAsia="Swis721 BT" w:hAnsi="Swis721 BT" w:cs="Swis721 BT"/>
          <w:b/>
          <w:color w:val="000000"/>
        </w:rPr>
      </w:pPr>
      <w:r w:rsidRPr="00C34495">
        <w:rPr>
          <w:rFonts w:ascii="Swis721 BT" w:eastAsia="Swis721 BT" w:hAnsi="Swis721 BT" w:cs="Swis721 BT"/>
          <w:b/>
          <w:color w:val="000000"/>
        </w:rPr>
        <w:t xml:space="preserve">ABSTRAK </w:t>
      </w:r>
      <w:bookmarkStart w:id="0" w:name="_GoBack"/>
      <w:bookmarkEnd w:id="0"/>
    </w:p>
    <w:p w14:paraId="00000007" w14:textId="1AE5FDBC" w:rsidR="00D47602" w:rsidRPr="00C34495" w:rsidRDefault="00BB6DB3">
      <w:pPr>
        <w:pBdr>
          <w:top w:val="nil"/>
          <w:left w:val="nil"/>
          <w:bottom w:val="nil"/>
          <w:right w:val="nil"/>
          <w:between w:val="nil"/>
        </w:pBdr>
        <w:spacing w:after="0" w:line="240" w:lineRule="auto"/>
        <w:jc w:val="both"/>
        <w:rPr>
          <w:rFonts w:ascii="Swis721 BT" w:eastAsia="Swis721 BT" w:hAnsi="Swis721 BT" w:cs="Swis721 BT"/>
          <w:i/>
          <w:color w:val="000000"/>
        </w:rPr>
      </w:pPr>
      <w:r w:rsidRPr="00C34495">
        <w:rPr>
          <w:rFonts w:ascii="Swis721 BT" w:eastAsia="Swis721 BT" w:hAnsi="Swis721 BT" w:cs="Swis721 BT"/>
          <w:i/>
          <w:color w:val="000000"/>
        </w:rPr>
        <w:t>Adanya transformasi teknologi informasi dan komunikasi diiringi dengan meningkatnya jumlah pengguna internet sehingga berdampak pada persaingan antar perusahaan penyedia layanan telekomunikasi seluler. Situasi tersebut membuat perusahaan berfokus pada inovasi dan pengembangan produk seperti layanan digital berupa aplikasi yang dapat diakses melalui gawai kapan pun dan dimana pun. Penelitian ini bertujuan untuk mengetahui pengaruh harga, kualitas layanan, dan kemudahan penggunaan terhadap keputusan pembelian kuota internet melalui MyTelkomsel. Populasi yang diteliti adalah pengguna Telkomsel di Kota Pasuruan dengan metode sampling yang digunakan adalah purposive sampling. Sampel yang digunakan berjumlah 90. Pengumpulan data menggunakan kuesioner. Berdasarkan deskriptif kuesioner menggunakan skala likert diketahui bahwa variabel harga skor nilai 4,07 kategori baik, variabel kualitas layanan skor nilai 4,55 kategori sangat baik, variabel kemudahan penggunaan skor nilai 4,57 kategori sangat baik, variabel keputusan pembelian skor nilai 4,52 kategori sangat baik. Secara simultan harga, kualitas layanan, dan kemudahan penggunaan berpengaruh positif terhadap keputusan pembelian dengan nilai sig. 0.000. Harga secara parsial tidak mempengaruhi keputusan pembelian dengan nilai sig. 0.082. Kualitas layanan secara parsial mempengaruhi keputusan pembelian dengan nilai sig. 0.004. Kemudahan penggunaan secara parsial mempengaruhi keputusan pembelian dengan nilai sig. 0.000. Variabel yang memiliki pengaruh dominan terhadap Keputusan Pembelian (Y) dalam penelitian ini adalah Kemudahan Penggunaan (X3) karena memiliki memiliki nilai kontribusi sebesar 39,38%, sedangkan Harga (X1) memiliki nilai kontribusi sebesar 7,3 % dan nilai kontribusi Kualitas Layanan (X2) sebesar 31,98%.</w:t>
      </w:r>
    </w:p>
    <w:p w14:paraId="00000008" w14:textId="7E7F9E02" w:rsidR="00D47602" w:rsidRPr="00C34495" w:rsidRDefault="009A4C54" w:rsidP="00222604">
      <w:pPr>
        <w:pBdr>
          <w:top w:val="nil"/>
          <w:left w:val="nil"/>
          <w:bottom w:val="nil"/>
          <w:right w:val="nil"/>
          <w:between w:val="nil"/>
        </w:pBdr>
        <w:spacing w:before="120" w:after="120" w:line="240" w:lineRule="auto"/>
        <w:rPr>
          <w:rFonts w:ascii="Swis721 BT" w:eastAsia="Swis721 BT" w:hAnsi="Swis721 BT" w:cs="Swis721 BT"/>
          <w:i/>
          <w:color w:val="000000"/>
        </w:rPr>
      </w:pPr>
      <w:r w:rsidRPr="00C34495">
        <w:rPr>
          <w:rFonts w:ascii="Swis721 BT" w:eastAsia="Swis721 BT" w:hAnsi="Swis721 BT" w:cs="Swis721 BT"/>
          <w:b/>
          <w:i/>
          <w:color w:val="000000"/>
        </w:rPr>
        <w:t>Kata Kunci</w:t>
      </w:r>
      <w:r w:rsidRPr="00C34495">
        <w:rPr>
          <w:rFonts w:ascii="Swis721 BT" w:eastAsia="Swis721 BT" w:hAnsi="Swis721 BT" w:cs="Swis721 BT"/>
          <w:i/>
          <w:color w:val="000000"/>
        </w:rPr>
        <w:t xml:space="preserve">: </w:t>
      </w:r>
      <w:r w:rsidR="00BB6DB3" w:rsidRPr="00C34495">
        <w:rPr>
          <w:rFonts w:ascii="Swis721 BT" w:eastAsia="Swis721 BT" w:hAnsi="Swis721 BT" w:cs="Swis721 BT"/>
          <w:i/>
          <w:color w:val="000000"/>
        </w:rPr>
        <w:t>Harga; Kualitas Layanan; Kemudahan Penggunaan; Keputusan Pembelian</w:t>
      </w:r>
      <w:r w:rsidRPr="00C34495">
        <w:rPr>
          <w:rFonts w:ascii="Swis721 BT" w:eastAsia="Swis721 BT" w:hAnsi="Swis721 BT" w:cs="Swis721 BT"/>
          <w:i/>
          <w:color w:val="000000"/>
        </w:rPr>
        <w:t xml:space="preserve"> </w:t>
      </w:r>
    </w:p>
    <w:p w14:paraId="00000009" w14:textId="77777777" w:rsidR="00D47602" w:rsidRPr="00C34495" w:rsidRDefault="009A4C54" w:rsidP="00222604">
      <w:pPr>
        <w:pBdr>
          <w:top w:val="nil"/>
          <w:left w:val="nil"/>
          <w:bottom w:val="nil"/>
          <w:right w:val="nil"/>
          <w:between w:val="nil"/>
        </w:pBdr>
        <w:spacing w:before="120" w:after="120" w:line="240" w:lineRule="auto"/>
        <w:ind w:left="-108"/>
        <w:jc w:val="center"/>
        <w:rPr>
          <w:rFonts w:ascii="Swis721 BT" w:eastAsia="Swis721 BT" w:hAnsi="Swis721 BT" w:cs="Swis721 BT"/>
          <w:b/>
          <w:color w:val="000000"/>
        </w:rPr>
      </w:pPr>
      <w:r w:rsidRPr="00C34495">
        <w:rPr>
          <w:rFonts w:ascii="Swis721 BT" w:eastAsia="Swis721 BT" w:hAnsi="Swis721 BT" w:cs="Swis721 BT"/>
          <w:b/>
          <w:color w:val="000000"/>
        </w:rPr>
        <w:t>ABSTRACT</w:t>
      </w:r>
    </w:p>
    <w:p w14:paraId="0000000A" w14:textId="26FA39B1" w:rsidR="00D47602" w:rsidRPr="00C34495" w:rsidRDefault="00867C86">
      <w:pPr>
        <w:pBdr>
          <w:top w:val="nil"/>
          <w:left w:val="nil"/>
          <w:bottom w:val="nil"/>
          <w:right w:val="nil"/>
          <w:between w:val="nil"/>
        </w:pBdr>
        <w:spacing w:after="0" w:line="240" w:lineRule="auto"/>
        <w:jc w:val="both"/>
        <w:rPr>
          <w:rFonts w:ascii="Swis721 BT" w:eastAsia="Swis721 BT" w:hAnsi="Swis721 BT" w:cs="Swis721 BT"/>
          <w:i/>
          <w:color w:val="000000"/>
        </w:rPr>
      </w:pPr>
      <w:r w:rsidRPr="00C34495">
        <w:rPr>
          <w:rFonts w:ascii="Swis721 BT" w:eastAsia="Swis721 BT" w:hAnsi="Swis721 BT" w:cs="Swis721 BT"/>
          <w:i/>
          <w:color w:val="000000"/>
        </w:rPr>
        <w:t xml:space="preserve">The transformation of information and communication technology is accompanied by an increase in the number of internet users, which has an impact on competition between companies providing cellular telecommunications services. This situation makes companies focus on innovation and product development such as digital services in the form of applications that can be accessed via smartphone anytime and anywhere. This research aims to determine the influence of price, service quality and ease of use on the decision to purchase internet quota via MyTelkomsel. The population studied was Telkomsel users in Pasuruan City with the sampling method used was purposive sampling. The sample used was 90. Data was collected using a questionnaire. Based on the descriptive questionnaire using a Likert scale, it is known that the Price (X1) has a score of 4.07 in the good category, the Service Quality (X2) has a score of 4.55 in the very good category, the Ease of Use (X3) has a score of 4.57 in the very good category, the Purchasing Decision (Y) has a score of 4.52 in the very good category. Simultaneously Price, Service Quality and Ease of Use have a positive effect on purchasing decisions with a sig value. 0,000. Price does not partially influence purchasing </w:t>
      </w:r>
      <w:r w:rsidRPr="00C34495">
        <w:rPr>
          <w:rFonts w:ascii="Swis721 BT" w:eastAsia="Swis721 BT" w:hAnsi="Swis721 BT" w:cs="Swis721 BT"/>
          <w:i/>
          <w:color w:val="000000"/>
        </w:rPr>
        <w:lastRenderedPageBreak/>
        <w:t xml:space="preserve">decisions with a sig value. 0.082. Service Quality partially influences purchasing decisions with a sig value. 0.004. Ease of Use partially influences purchasing decisions with a sig value. 0,000. The variable that has a dominant influence on Purchasing Decisions (Y) in this research is Ease of Use (X3) because it contributes 39.38%, while Price (X1) is 7.3% and Service Quality (X2) is 31.98%. </w:t>
      </w:r>
    </w:p>
    <w:p w14:paraId="0000000B" w14:textId="68840999" w:rsidR="00D47602" w:rsidRPr="00C34495" w:rsidRDefault="009A4C54" w:rsidP="00222604">
      <w:pPr>
        <w:pBdr>
          <w:top w:val="nil"/>
          <w:left w:val="nil"/>
          <w:bottom w:val="nil"/>
          <w:right w:val="nil"/>
          <w:between w:val="nil"/>
        </w:pBdr>
        <w:spacing w:before="120" w:after="120" w:line="240" w:lineRule="auto"/>
        <w:rPr>
          <w:rFonts w:ascii="Swis721 BT" w:eastAsia="Swis721 BT" w:hAnsi="Swis721 BT" w:cs="Swis721 BT"/>
          <w:i/>
          <w:color w:val="000000"/>
        </w:rPr>
      </w:pPr>
      <w:r w:rsidRPr="00C34495">
        <w:rPr>
          <w:rFonts w:ascii="Swis721 BT" w:eastAsia="Swis721 BT" w:hAnsi="Swis721 BT" w:cs="Swis721 BT"/>
          <w:b/>
          <w:i/>
          <w:color w:val="000000"/>
        </w:rPr>
        <w:t>Keywords</w:t>
      </w:r>
      <w:r w:rsidRPr="00C34495">
        <w:rPr>
          <w:rFonts w:ascii="Swis721 BT" w:eastAsia="Swis721 BT" w:hAnsi="Swis721 BT" w:cs="Swis721 BT"/>
          <w:i/>
          <w:color w:val="000000"/>
        </w:rPr>
        <w:t>:</w:t>
      </w:r>
      <w:r w:rsidR="00C44446" w:rsidRPr="00C34495">
        <w:rPr>
          <w:rFonts w:ascii="Swis721 BT" w:eastAsia="Swis721 BT" w:hAnsi="Swis721 BT" w:cs="Swis721 BT"/>
          <w:i/>
          <w:color w:val="000000"/>
        </w:rPr>
        <w:t xml:space="preserve"> </w:t>
      </w:r>
      <w:r w:rsidR="00867C86" w:rsidRPr="00C34495">
        <w:rPr>
          <w:rFonts w:ascii="Swis721 BT" w:eastAsia="Swis721 BT" w:hAnsi="Swis721 BT" w:cs="Swis721 BT"/>
          <w:i/>
          <w:color w:val="000000"/>
        </w:rPr>
        <w:t>Price</w:t>
      </w:r>
      <w:r w:rsidR="00813270" w:rsidRPr="00C34495">
        <w:rPr>
          <w:rFonts w:ascii="Swis721 BT" w:eastAsia="Swis721 BT" w:hAnsi="Swis721 BT" w:cs="Swis721 BT"/>
          <w:i/>
          <w:color w:val="000000"/>
        </w:rPr>
        <w:t>;</w:t>
      </w:r>
      <w:r w:rsidR="00867C86" w:rsidRPr="00C34495">
        <w:rPr>
          <w:rFonts w:ascii="Swis721 BT" w:eastAsia="Swis721 BT" w:hAnsi="Swis721 BT" w:cs="Swis721 BT"/>
          <w:i/>
          <w:color w:val="000000"/>
        </w:rPr>
        <w:t xml:space="preserve"> Se</w:t>
      </w:r>
      <w:r w:rsidR="00813270" w:rsidRPr="00C34495">
        <w:rPr>
          <w:rFonts w:ascii="Swis721 BT" w:eastAsia="Swis721 BT" w:hAnsi="Swis721 BT" w:cs="Swis721 BT"/>
          <w:i/>
          <w:color w:val="000000"/>
        </w:rPr>
        <w:t>rvice Quality; Ease Of Use; Purchasing Decissions.</w:t>
      </w:r>
    </w:p>
    <w:p w14:paraId="0000000C" w14:textId="77777777" w:rsidR="00D47602" w:rsidRPr="00C34495" w:rsidRDefault="007A0818" w:rsidP="00222604">
      <w:pPr>
        <w:pBdr>
          <w:top w:val="nil"/>
          <w:left w:val="nil"/>
          <w:bottom w:val="nil"/>
          <w:right w:val="nil"/>
          <w:between w:val="nil"/>
        </w:pBdr>
        <w:spacing w:before="240" w:after="120" w:line="240" w:lineRule="auto"/>
        <w:rPr>
          <w:rFonts w:ascii="Swis721 BT" w:eastAsia="Swis721 BT" w:hAnsi="Swis721 BT" w:cs="Swis721 BT"/>
          <w:b/>
          <w:color w:val="000000"/>
        </w:rPr>
      </w:pPr>
      <w:sdt>
        <w:sdtPr>
          <w:tag w:val="goog_rdk_3"/>
          <w:id w:val="247311498"/>
        </w:sdtPr>
        <w:sdtEndPr/>
        <w:sdtContent/>
      </w:sdt>
      <w:r w:rsidR="009A4C54" w:rsidRPr="00C34495">
        <w:rPr>
          <w:rFonts w:ascii="Swis721 BT" w:eastAsia="Swis721 BT" w:hAnsi="Swis721 BT" w:cs="Swis721 BT"/>
          <w:b/>
          <w:color w:val="000000"/>
        </w:rPr>
        <w:t>PENDAHULUAN</w:t>
      </w:r>
    </w:p>
    <w:p w14:paraId="64598B27" w14:textId="77777777" w:rsidR="00D10BF7" w:rsidRPr="00C34495" w:rsidRDefault="00D10BF7">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Media massa mempunyai peranan yang sangat penting dan strategis dalam suatu negara, termasuk di Indonesia. Adanya transformasi teknologi informasi dan komunikasi menyebabkan masyarakat menjadi lebih bergantung terhadap informasi tentang segala hal dalam kehidupannya (Wiryany et al., 2022). Ditambah dengan penggunaan internet, kegiatan mendapatkan, mengumpulkan dan menyebarkan informasi menjadi lebih mudah dan dalam berkomunikasi menjadi lebih efektif tanpa batasan jarak dan waktu.  Meningkatnya jumlah pengguna internet, secara tidak langsung juga berdampak pada persaingan antar perusahaan penyedia layanan telekomunikasi seluler dengan cara berinovasi menyediakan paket data sehingga dapat mengurangi biaya pengaksesan internet dibandingkan dengan menggunakan pulsa konvensional.</w:t>
      </w:r>
    </w:p>
    <w:p w14:paraId="409EDD3F" w14:textId="707458DA" w:rsidR="00E431E7" w:rsidRPr="00C34495" w:rsidRDefault="00E431E7" w:rsidP="00C02BA0">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Berdasarkan penelitian yang dilakukan (Dihni, 2022) di Indonesia, terdapat beberapa perusahaaan operator seluler utama yang memainkan peran penting dalam industri telekomunikasi. Adapun urutan perusahaan operator seluler favorit masyarakat Indonesia antara lain: Telkomsel, XL Axiata, Indosat Ooredo Tri, dan Smartfren. Hasil tersebut didapatkan dalam survei yang dilakukan oleh Asosiasi Penyelenggara Jasa Internet Indonesia mulai tanggal 11 Januari hingga 24 Februari 2022. Pada gambar 1 dapat diketahui bahwa Telkomsel menduduki posisi pertama operator seluler favorit masyarakat Indonesia.</w:t>
      </w:r>
    </w:p>
    <w:p w14:paraId="7B721AEA" w14:textId="70A0A1CA" w:rsidR="00E431E7" w:rsidRPr="00C34495" w:rsidRDefault="00E431E7" w:rsidP="00551BE7">
      <w:pPr>
        <w:pBdr>
          <w:top w:val="nil"/>
          <w:left w:val="nil"/>
          <w:bottom w:val="nil"/>
          <w:right w:val="nil"/>
          <w:between w:val="nil"/>
        </w:pBdr>
        <w:spacing w:after="120" w:line="240" w:lineRule="auto"/>
        <w:jc w:val="center"/>
        <w:rPr>
          <w:rFonts w:ascii="Swis721 BT" w:eastAsia="Swis721 BT" w:hAnsi="Swis721 BT" w:cs="Swis721 BT"/>
          <w:b/>
          <w:bCs/>
          <w:color w:val="000000"/>
        </w:rPr>
      </w:pPr>
      <w:r w:rsidRPr="00C34495">
        <w:rPr>
          <w:rFonts w:ascii="Swis721 BT" w:eastAsia="Swis721 BT" w:hAnsi="Swis721 BT" w:cs="Swis721 BT"/>
          <w:b/>
          <w:bCs/>
          <w:color w:val="000000"/>
        </w:rPr>
        <w:t>Gambar 1</w:t>
      </w:r>
      <w:r w:rsidR="009E5819">
        <w:rPr>
          <w:rFonts w:ascii="Swis721 BT" w:eastAsia="Swis721 BT" w:hAnsi="Swis721 BT" w:cs="Swis721 BT"/>
          <w:b/>
          <w:bCs/>
          <w:color w:val="000000"/>
        </w:rPr>
        <w:t>.</w:t>
      </w:r>
      <w:r w:rsidR="0081197D" w:rsidRPr="00C34495">
        <w:rPr>
          <w:rFonts w:ascii="Swis721 BT" w:eastAsia="Swis721 BT" w:hAnsi="Swis721 BT" w:cs="Swis721 BT"/>
          <w:b/>
          <w:bCs/>
          <w:color w:val="000000"/>
        </w:rPr>
        <w:t xml:space="preserve"> </w:t>
      </w:r>
      <w:r w:rsidRPr="00C34495">
        <w:rPr>
          <w:rFonts w:ascii="Swis721 BT" w:eastAsia="Swis721 BT" w:hAnsi="Swis721 BT" w:cs="Swis721 BT"/>
          <w:b/>
          <w:bCs/>
          <w:color w:val="000000"/>
        </w:rPr>
        <w:t>5 Operator Seluler Favorit Masyarakat Indonesia</w:t>
      </w:r>
    </w:p>
    <w:p w14:paraId="01F5658D" w14:textId="33C042E9" w:rsidR="00E431E7" w:rsidRPr="00C34495" w:rsidRDefault="00E431E7" w:rsidP="009E5819">
      <w:pPr>
        <w:pBdr>
          <w:top w:val="nil"/>
          <w:left w:val="nil"/>
          <w:bottom w:val="nil"/>
          <w:right w:val="nil"/>
          <w:between w:val="nil"/>
        </w:pBdr>
        <w:spacing w:after="0" w:line="240" w:lineRule="auto"/>
        <w:jc w:val="center"/>
        <w:rPr>
          <w:rFonts w:ascii="Swis721 BT" w:eastAsia="Swis721 BT" w:hAnsi="Swis721 BT" w:cs="Swis721 BT"/>
          <w:color w:val="000000"/>
        </w:rPr>
      </w:pPr>
      <w:r w:rsidRPr="00C34495">
        <w:rPr>
          <w:noProof/>
          <w:color w:val="000000" w:themeColor="text1"/>
          <w:lang w:val="en-GB"/>
        </w:rPr>
        <w:drawing>
          <wp:inline distT="0" distB="0" distL="0" distR="0" wp14:anchorId="61328856" wp14:editId="6AA5271A">
            <wp:extent cx="1698625" cy="1085850"/>
            <wp:effectExtent l="19050" t="19050" r="15875" b="19050"/>
            <wp:docPr id="738156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156023" name="Picture 1"/>
                    <pic:cNvPicPr>
                      <a:picLocks noChangeAspect="1"/>
                    </pic:cNvPicPr>
                  </pic:nvPicPr>
                  <pic:blipFill>
                    <a:blip r:embed="rId10" cstate="print">
                      <a:extLst>
                        <a:ext uri="{28A0092B-C50C-407E-A947-70E740481C1C}">
                          <a14:useLocalDpi xmlns:a14="http://schemas.microsoft.com/office/drawing/2010/main" val="0"/>
                        </a:ext>
                      </a:extLst>
                    </a:blip>
                    <a:srcRect t="46367" b="24624"/>
                    <a:stretch>
                      <a:fillRect/>
                    </a:stretch>
                  </pic:blipFill>
                  <pic:spPr>
                    <a:xfrm>
                      <a:off x="0" y="0"/>
                      <a:ext cx="1698625" cy="1085850"/>
                    </a:xfrm>
                    <a:prstGeom prst="rect">
                      <a:avLst/>
                    </a:prstGeom>
                    <a:ln>
                      <a:solidFill>
                        <a:schemeClr val="tx1"/>
                      </a:solidFill>
                    </a:ln>
                  </pic:spPr>
                </pic:pic>
              </a:graphicData>
            </a:graphic>
          </wp:inline>
        </w:drawing>
      </w:r>
    </w:p>
    <w:p w14:paraId="2A2D9831" w14:textId="54534428" w:rsidR="0081197D" w:rsidRPr="00C34495" w:rsidRDefault="0081197D" w:rsidP="0081197D">
      <w:pPr>
        <w:pBdr>
          <w:top w:val="nil"/>
          <w:left w:val="nil"/>
          <w:bottom w:val="nil"/>
          <w:right w:val="nil"/>
          <w:between w:val="nil"/>
        </w:pBdr>
        <w:spacing w:after="120" w:line="240" w:lineRule="auto"/>
        <w:jc w:val="center"/>
        <w:rPr>
          <w:rFonts w:ascii="Swis721 BT" w:eastAsia="Swis721 BT" w:hAnsi="Swis721 BT" w:cs="Swis721 BT"/>
          <w:color w:val="000000"/>
          <w:sz w:val="18"/>
          <w:szCs w:val="18"/>
        </w:rPr>
      </w:pPr>
      <w:r w:rsidRPr="00C34495">
        <w:rPr>
          <w:rFonts w:ascii="Swis721 BT" w:eastAsia="Swis721 BT" w:hAnsi="Swis721 BT" w:cs="Swis721 BT"/>
          <w:color w:val="000000"/>
          <w:sz w:val="18"/>
          <w:szCs w:val="18"/>
        </w:rPr>
        <w:t xml:space="preserve">Sumber : </w:t>
      </w:r>
      <w:r w:rsidRPr="00C34495">
        <w:rPr>
          <w:rFonts w:ascii="Swis721 BT" w:eastAsia="Swis721 BT" w:hAnsi="Swis721 BT" w:cs="Swis721 BT"/>
          <w:i/>
          <w:iCs/>
          <w:color w:val="000000"/>
          <w:sz w:val="18"/>
          <w:szCs w:val="18"/>
        </w:rPr>
        <w:t>Asosiasi Penyelenggara Jasa Internet Indonesia (APJII), Juni 2022</w:t>
      </w:r>
      <w:r w:rsidRPr="00C34495">
        <w:rPr>
          <w:rFonts w:ascii="Swis721 BT" w:eastAsia="Swis721 BT" w:hAnsi="Swis721 BT" w:cs="Swis721 BT"/>
          <w:color w:val="000000"/>
          <w:sz w:val="18"/>
          <w:szCs w:val="18"/>
        </w:rPr>
        <w:t>.</w:t>
      </w:r>
    </w:p>
    <w:p w14:paraId="0BAF7D0C" w14:textId="1C0A72A3" w:rsidR="00E431E7" w:rsidRPr="00C34495" w:rsidRDefault="00E431E7" w:rsidP="00E431E7">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Data pada tabel tersebut menggambarkan bahwa dalam rentang waktu 2021-2022, sebagian besar responden, yakni 41,94%, menggunakan jaringan seluler Telkomsel untuk menjalin koneksi internet melalui perangkat selulernya. Terdapat bukti yang lebih memperkuat pernyataan tersebut yaitu survei oleh APJII pada tahun 2023 yang menunjukkan sebanyak 40,27% responden yang tersebar di Indonesia menggunakan Telkomsel. Operator Telkomsel menjadi pilihan mayoritas pelanggan dikarenakan Telkomsel memiliki ketersediaan sinyal yang paling kuat di domisilinya (Ahdiat, 2023).</w:t>
      </w:r>
    </w:p>
    <w:p w14:paraId="22426DE6" w14:textId="77777777" w:rsidR="00EF35E7" w:rsidRDefault="00EF35E7">
      <w:pPr>
        <w:rPr>
          <w:rFonts w:ascii="Swis721 BT" w:eastAsia="Swis721 BT" w:hAnsi="Swis721 BT" w:cs="Swis721 BT"/>
          <w:b/>
          <w:bCs/>
          <w:color w:val="000000"/>
        </w:rPr>
      </w:pPr>
      <w:r>
        <w:rPr>
          <w:rFonts w:ascii="Swis721 BT" w:eastAsia="Swis721 BT" w:hAnsi="Swis721 BT" w:cs="Swis721 BT"/>
          <w:b/>
          <w:bCs/>
          <w:color w:val="000000"/>
        </w:rPr>
        <w:br w:type="page"/>
      </w:r>
    </w:p>
    <w:p w14:paraId="46C68BAD" w14:textId="0377B409" w:rsidR="00E431E7" w:rsidRPr="00C34495" w:rsidRDefault="00E431E7" w:rsidP="00551BE7">
      <w:pPr>
        <w:pBdr>
          <w:top w:val="nil"/>
          <w:left w:val="nil"/>
          <w:bottom w:val="nil"/>
          <w:right w:val="nil"/>
          <w:between w:val="nil"/>
        </w:pBdr>
        <w:spacing w:after="120" w:line="240" w:lineRule="auto"/>
        <w:jc w:val="center"/>
        <w:rPr>
          <w:rFonts w:ascii="Swis721 BT" w:eastAsia="Swis721 BT" w:hAnsi="Swis721 BT" w:cs="Swis721 BT"/>
          <w:b/>
          <w:bCs/>
          <w:color w:val="000000"/>
        </w:rPr>
      </w:pPr>
      <w:r w:rsidRPr="00C34495">
        <w:rPr>
          <w:rFonts w:ascii="Swis721 BT" w:eastAsia="Swis721 BT" w:hAnsi="Swis721 BT" w:cs="Swis721 BT"/>
          <w:b/>
          <w:bCs/>
          <w:color w:val="000000"/>
        </w:rPr>
        <w:lastRenderedPageBreak/>
        <w:t>Gambar 2</w:t>
      </w:r>
      <w:r w:rsidR="00551BE7">
        <w:rPr>
          <w:rFonts w:ascii="Swis721 BT" w:eastAsia="Swis721 BT" w:hAnsi="Swis721 BT" w:cs="Swis721 BT"/>
          <w:b/>
          <w:bCs/>
          <w:color w:val="000000"/>
        </w:rPr>
        <w:t>.</w:t>
      </w:r>
      <w:r w:rsidR="0081197D" w:rsidRPr="00C34495">
        <w:rPr>
          <w:rFonts w:ascii="Swis721 BT" w:eastAsia="Swis721 BT" w:hAnsi="Swis721 BT" w:cs="Swis721 BT"/>
          <w:b/>
          <w:bCs/>
          <w:color w:val="000000"/>
        </w:rPr>
        <w:t xml:space="preserve"> </w:t>
      </w:r>
      <w:r w:rsidRPr="00C34495">
        <w:rPr>
          <w:rFonts w:ascii="Swis721 BT" w:eastAsia="Swis721 BT" w:hAnsi="Swis721 BT" w:cs="Swis721 BT"/>
          <w:b/>
          <w:bCs/>
          <w:color w:val="000000"/>
        </w:rPr>
        <w:t>Operator Seluler dengan Pengguna Terbanyak di Indonesia Awal 2023</w:t>
      </w:r>
    </w:p>
    <w:p w14:paraId="16929CAF" w14:textId="1191A5A4" w:rsidR="00E431E7" w:rsidRPr="00C34495" w:rsidRDefault="00E431E7" w:rsidP="00551BE7">
      <w:pPr>
        <w:pBdr>
          <w:top w:val="nil"/>
          <w:left w:val="nil"/>
          <w:bottom w:val="nil"/>
          <w:right w:val="nil"/>
          <w:between w:val="nil"/>
        </w:pBdr>
        <w:spacing w:after="0" w:line="240" w:lineRule="auto"/>
        <w:jc w:val="center"/>
        <w:rPr>
          <w:rFonts w:ascii="Swis721 BT" w:eastAsia="Swis721 BT" w:hAnsi="Swis721 BT" w:cs="Swis721 BT"/>
          <w:b/>
          <w:bCs/>
          <w:color w:val="000000"/>
        </w:rPr>
      </w:pPr>
      <w:r w:rsidRPr="00C34495">
        <w:rPr>
          <w:noProof/>
          <w:color w:val="000000" w:themeColor="text1"/>
          <w:szCs w:val="24"/>
          <w:lang w:val="en-GB"/>
        </w:rPr>
        <w:drawing>
          <wp:inline distT="0" distB="0" distL="0" distR="0" wp14:anchorId="289B483A" wp14:editId="682E910A">
            <wp:extent cx="1410970" cy="1337310"/>
            <wp:effectExtent l="19050" t="19050" r="17780" b="15240"/>
            <wp:docPr id="8138658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865804"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3159" t="32912" r="18127" b="34152"/>
                    <a:stretch>
                      <a:fillRect/>
                    </a:stretch>
                  </pic:blipFill>
                  <pic:spPr>
                    <a:xfrm>
                      <a:off x="0" y="0"/>
                      <a:ext cx="1410970" cy="1337310"/>
                    </a:xfrm>
                    <a:prstGeom prst="rect">
                      <a:avLst/>
                    </a:prstGeom>
                    <a:noFill/>
                    <a:ln>
                      <a:solidFill>
                        <a:schemeClr val="tx1"/>
                      </a:solidFill>
                    </a:ln>
                  </pic:spPr>
                </pic:pic>
              </a:graphicData>
            </a:graphic>
          </wp:inline>
        </w:drawing>
      </w:r>
    </w:p>
    <w:p w14:paraId="43FA8100" w14:textId="0DDC0684" w:rsidR="0081197D" w:rsidRPr="00C34495" w:rsidRDefault="0081197D" w:rsidP="00EF35E7">
      <w:pPr>
        <w:pBdr>
          <w:top w:val="nil"/>
          <w:left w:val="nil"/>
          <w:bottom w:val="nil"/>
          <w:right w:val="nil"/>
          <w:between w:val="nil"/>
        </w:pBdr>
        <w:spacing w:after="120" w:line="240" w:lineRule="auto"/>
        <w:jc w:val="center"/>
        <w:rPr>
          <w:rFonts w:ascii="Swis721 BT" w:eastAsia="Swis721 BT" w:hAnsi="Swis721 BT" w:cs="Swis721 BT"/>
          <w:i/>
          <w:iCs/>
          <w:color w:val="000000"/>
          <w:sz w:val="18"/>
          <w:szCs w:val="18"/>
        </w:rPr>
      </w:pPr>
      <w:r w:rsidRPr="00C34495">
        <w:rPr>
          <w:rFonts w:ascii="Swis721 BT" w:eastAsia="Swis721 BT" w:hAnsi="Swis721 BT" w:cs="Swis721 BT"/>
          <w:color w:val="000000"/>
          <w:sz w:val="18"/>
          <w:szCs w:val="18"/>
        </w:rPr>
        <w:t xml:space="preserve">Sumber : </w:t>
      </w:r>
      <w:r w:rsidRPr="00C34495">
        <w:rPr>
          <w:rFonts w:ascii="Swis721 BT" w:eastAsia="Swis721 BT" w:hAnsi="Swis721 BT" w:cs="Swis721 BT"/>
          <w:i/>
          <w:iCs/>
          <w:color w:val="000000"/>
          <w:sz w:val="18"/>
          <w:szCs w:val="18"/>
        </w:rPr>
        <w:t>Asosiasi Penyelenggara Jasa Internet Indonesia (APJII), Mei 2023.</w:t>
      </w:r>
    </w:p>
    <w:p w14:paraId="17E63541" w14:textId="0CBF81E1" w:rsidR="00C02BA0" w:rsidRPr="00C34495" w:rsidRDefault="00C02BA0" w:rsidP="00C02BA0">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 xml:space="preserve">PT. Telkomsel sendiri memiliki posisi dominan dalam industri telekomunikasi di Indonesia. Telkomsel menawarkan berbagai layanan komunikasi, termasuk layanan seluler, internet, dan telepon rumah. Telkomsel telah meningkatkan seluruh layanan jaringan 3G menjadi 4G/LTE di 504 kota dan kabupaten berpenduduk padat di Indonesia, memastikan akses yang adil dan merata terhadap jaringan broadband terbaik di negara ini bahkan hingga ke pelosok sekalipun. Upaya ini dilakukan sesuai dengan arahan Kementrian Komunikasi dan Informatika (Kominfo) yang melakukan penghapusan jaringan 3G di Indonesia (Telkomsel, 2022). Proses migrasi jaringan ini dimulai pada bulan Maret 2022 lalu diselesaikan secara progresif dan terukur pada bulan Juni 2023 dengan melakukan transisi lebih dari 49.000 BTS (Base Transceiver System) dari teknologi jaringan 3G ke 4G/LTE.  Saat ini terhitung lebih dari 96% masyarakat Indonesia yang terhubung jaringan 4G/LTE Telkomsel. </w:t>
      </w:r>
      <w:r w:rsidR="0073302B" w:rsidRPr="00C34495">
        <w:rPr>
          <w:rFonts w:ascii="Swis721 BT" w:eastAsia="Swis721 BT" w:hAnsi="Swis721 BT" w:cs="Swis721 BT"/>
          <w:color w:val="000000"/>
        </w:rPr>
        <w:t xml:space="preserve"> </w:t>
      </w:r>
    </w:p>
    <w:p w14:paraId="7595B469" w14:textId="77777777" w:rsidR="00C02BA0" w:rsidRPr="00C34495" w:rsidRDefault="00C02BA0" w:rsidP="00C02BA0">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 xml:space="preserve">Telkomsel bertujuan untuk memantapkan posisinya sebagai yang terdepan dalam industri telekomunikasi digital. Perusahaan berkomitmen untuk menghadirkan konektivitas digital yang luar biasa melalui layanan dan solusi digital mutakhir dan inovatif yang melampaui ekspektasi pengguna, sehingga menghasilkan nilai tambah bagi seluruh pemangku kepentingan dan mempercepat ekspansi perekonomian negara. Setelah melakukan migrasi jaringan ke 4G, Telkomsel juga menawarkan berbagai program dan penawaran produk yang menarik, mulai dari promosi kuota data tambahan 4G/LTE hingga program bundling smartphone 4G dengan harga lebih terjangkau. </w:t>
      </w:r>
    </w:p>
    <w:p w14:paraId="0B370A06" w14:textId="77777777" w:rsidR="00C02BA0" w:rsidRPr="00C34495" w:rsidRDefault="00C02BA0" w:rsidP="00C02BA0">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Telkomsel juga berfokus pada inovasi dan pengembangan produk seperti layanan digitalnya yang sudah memiliki platform e-commerce, layanan telemedicine, dan pembayaran digital yang dapat diakses kapan pun dan dimana pun cukup melalui gawai dengan aplikasi MyTelkomsel. Aplikasi ini dapat digunakan oleh pelanggan kartu HALO, simPATI, Kartu As, dan Loop. Adapun fitur dari aplikasi ini antara lain:</w:t>
      </w:r>
    </w:p>
    <w:p w14:paraId="59882E9E" w14:textId="14008418" w:rsidR="00C02BA0" w:rsidRPr="00C34495" w:rsidRDefault="00C02BA0" w:rsidP="0073302B">
      <w:pPr>
        <w:pStyle w:val="ListParagraph"/>
        <w:numPr>
          <w:ilvl w:val="0"/>
          <w:numId w:val="3"/>
        </w:numPr>
        <w:pBdr>
          <w:top w:val="nil"/>
          <w:left w:val="nil"/>
          <w:bottom w:val="nil"/>
          <w:right w:val="nil"/>
          <w:between w:val="nil"/>
        </w:pBdr>
        <w:spacing w:after="0" w:line="240" w:lineRule="auto"/>
        <w:ind w:left="426" w:hanging="284"/>
        <w:jc w:val="both"/>
        <w:rPr>
          <w:rFonts w:ascii="Swis721 BT" w:eastAsia="Swis721 BT" w:hAnsi="Swis721 BT" w:cs="Swis721 BT"/>
        </w:rPr>
      </w:pPr>
      <w:r w:rsidRPr="00C34495">
        <w:rPr>
          <w:rFonts w:ascii="Swis721 BT" w:eastAsia="Swis721 BT" w:hAnsi="Swis721 BT" w:cs="Swis721 BT"/>
        </w:rPr>
        <w:t>Melihat penggunaan data, jumlah pulsa dan paket pada nomor Telkomsel</w:t>
      </w:r>
    </w:p>
    <w:p w14:paraId="58714434" w14:textId="0F5AE491" w:rsidR="00C02BA0" w:rsidRPr="00C34495" w:rsidRDefault="00C02BA0" w:rsidP="0073302B">
      <w:pPr>
        <w:pStyle w:val="ListParagraph"/>
        <w:numPr>
          <w:ilvl w:val="0"/>
          <w:numId w:val="3"/>
        </w:numPr>
        <w:pBdr>
          <w:top w:val="nil"/>
          <w:left w:val="nil"/>
          <w:bottom w:val="nil"/>
          <w:right w:val="nil"/>
          <w:between w:val="nil"/>
        </w:pBdr>
        <w:spacing w:after="0" w:line="240" w:lineRule="auto"/>
        <w:ind w:left="426" w:hanging="284"/>
        <w:jc w:val="both"/>
        <w:rPr>
          <w:rFonts w:ascii="Swis721 BT" w:eastAsia="Swis721 BT" w:hAnsi="Swis721 BT" w:cs="Swis721 BT"/>
        </w:rPr>
      </w:pPr>
      <w:r w:rsidRPr="00C34495">
        <w:rPr>
          <w:rFonts w:ascii="Swis721 BT" w:eastAsia="Swis721 BT" w:hAnsi="Swis721 BT" w:cs="Swis721 BT"/>
        </w:rPr>
        <w:t>Mengelola nama, e-mail, dan koneksi akun sosial media</w:t>
      </w:r>
    </w:p>
    <w:p w14:paraId="0C5272CF" w14:textId="0C299132" w:rsidR="00C02BA0" w:rsidRPr="00C34495" w:rsidRDefault="00C02BA0" w:rsidP="0073302B">
      <w:pPr>
        <w:pStyle w:val="ListParagraph"/>
        <w:numPr>
          <w:ilvl w:val="0"/>
          <w:numId w:val="3"/>
        </w:numPr>
        <w:pBdr>
          <w:top w:val="nil"/>
          <w:left w:val="nil"/>
          <w:bottom w:val="nil"/>
          <w:right w:val="nil"/>
          <w:between w:val="nil"/>
        </w:pBdr>
        <w:spacing w:after="0" w:line="240" w:lineRule="auto"/>
        <w:ind w:left="426" w:hanging="284"/>
        <w:jc w:val="both"/>
        <w:rPr>
          <w:rFonts w:ascii="Swis721 BT" w:eastAsia="Swis721 BT" w:hAnsi="Swis721 BT" w:cs="Swis721 BT"/>
        </w:rPr>
      </w:pPr>
      <w:r w:rsidRPr="00C34495">
        <w:rPr>
          <w:rFonts w:ascii="Swis721 BT" w:eastAsia="Swis721 BT" w:hAnsi="Swis721 BT" w:cs="Swis721 BT"/>
        </w:rPr>
        <w:t>Isi ulang pulsa</w:t>
      </w:r>
    </w:p>
    <w:p w14:paraId="520B2299" w14:textId="7768BAAD" w:rsidR="00C02BA0" w:rsidRPr="00C34495" w:rsidRDefault="00C02BA0" w:rsidP="0073302B">
      <w:pPr>
        <w:pStyle w:val="ListParagraph"/>
        <w:numPr>
          <w:ilvl w:val="0"/>
          <w:numId w:val="3"/>
        </w:numPr>
        <w:pBdr>
          <w:top w:val="nil"/>
          <w:left w:val="nil"/>
          <w:bottom w:val="nil"/>
          <w:right w:val="nil"/>
          <w:between w:val="nil"/>
        </w:pBdr>
        <w:spacing w:after="0" w:line="240" w:lineRule="auto"/>
        <w:ind w:left="426" w:hanging="284"/>
        <w:jc w:val="both"/>
        <w:rPr>
          <w:rFonts w:ascii="Swis721 BT" w:eastAsia="Swis721 BT" w:hAnsi="Swis721 BT" w:cs="Swis721 BT"/>
        </w:rPr>
      </w:pPr>
      <w:r w:rsidRPr="00C34495">
        <w:rPr>
          <w:rFonts w:ascii="Swis721 BT" w:eastAsia="Swis721 BT" w:hAnsi="Swis721 BT" w:cs="Swis721 BT"/>
        </w:rPr>
        <w:t>Beli paket Telkomsel</w:t>
      </w:r>
    </w:p>
    <w:p w14:paraId="103B38A7" w14:textId="64B48AE3" w:rsidR="00C02BA0" w:rsidRPr="00C34495" w:rsidRDefault="00C02BA0" w:rsidP="0073302B">
      <w:pPr>
        <w:pStyle w:val="ListParagraph"/>
        <w:numPr>
          <w:ilvl w:val="0"/>
          <w:numId w:val="3"/>
        </w:numPr>
        <w:pBdr>
          <w:top w:val="nil"/>
          <w:left w:val="nil"/>
          <w:bottom w:val="nil"/>
          <w:right w:val="nil"/>
          <w:between w:val="nil"/>
        </w:pBdr>
        <w:spacing w:after="0" w:line="240" w:lineRule="auto"/>
        <w:ind w:left="426" w:hanging="284"/>
        <w:jc w:val="both"/>
        <w:rPr>
          <w:rFonts w:ascii="Swis721 BT" w:eastAsia="Swis721 BT" w:hAnsi="Swis721 BT" w:cs="Swis721 BT"/>
        </w:rPr>
      </w:pPr>
      <w:r w:rsidRPr="00C34495">
        <w:rPr>
          <w:rFonts w:ascii="Swis721 BT" w:eastAsia="Swis721 BT" w:hAnsi="Swis721 BT" w:cs="Swis721 BT"/>
        </w:rPr>
        <w:t>Mencari gerai GraPARI</w:t>
      </w:r>
    </w:p>
    <w:p w14:paraId="4AF915D1" w14:textId="3E7C65A7" w:rsidR="00C02BA0" w:rsidRPr="00C34495" w:rsidRDefault="00C02BA0" w:rsidP="0073302B">
      <w:pPr>
        <w:pStyle w:val="ListParagraph"/>
        <w:numPr>
          <w:ilvl w:val="0"/>
          <w:numId w:val="3"/>
        </w:numPr>
        <w:pBdr>
          <w:top w:val="nil"/>
          <w:left w:val="nil"/>
          <w:bottom w:val="nil"/>
          <w:right w:val="nil"/>
          <w:between w:val="nil"/>
        </w:pBdr>
        <w:spacing w:after="0" w:line="240" w:lineRule="auto"/>
        <w:ind w:left="426" w:hanging="284"/>
        <w:jc w:val="both"/>
        <w:rPr>
          <w:rFonts w:ascii="Swis721 BT" w:eastAsia="Swis721 BT" w:hAnsi="Swis721 BT" w:cs="Swis721 BT"/>
        </w:rPr>
      </w:pPr>
      <w:r w:rsidRPr="00C34495">
        <w:rPr>
          <w:rFonts w:ascii="Swis721 BT" w:eastAsia="Swis721 BT" w:hAnsi="Swis721 BT" w:cs="Swis721 BT"/>
        </w:rPr>
        <w:t>Mengetahui jumlah Telkomsel Poin dan menukar Telkomsel Poin</w:t>
      </w:r>
    </w:p>
    <w:p w14:paraId="64FD4F37" w14:textId="50C6C0C7" w:rsidR="00C02BA0" w:rsidRPr="00C34495" w:rsidRDefault="00C02BA0" w:rsidP="00C02BA0">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Kota Pasuruan adalah sebuah kota yang berada di Provinsi Jawa Timur. Kota Pasuruan termasuk mempunyai akses baik dalam bidang layanan telekomunikasi, termasuk telepon seluler dan internet. Pada bidang komunikasi dan bisnis Pasuruan mencerminkan kombinasi antara perdagangan tradisional dan modern, dengan pertumbuhan sektor bisnis yang semakin berkembang pesat telepon seluler. Menurut pengolahan data oleh BPS, persentase jumlah penduduk Pasuruan yang sudah mengakses internet disajikan pada tabel 1.</w:t>
      </w:r>
    </w:p>
    <w:p w14:paraId="77E8A416" w14:textId="77777777" w:rsidR="00EF35E7" w:rsidRDefault="00EF35E7">
      <w:pPr>
        <w:rPr>
          <w:rFonts w:ascii="Swis721 BT" w:eastAsia="Swis721 BT" w:hAnsi="Swis721 BT" w:cs="Swis721 BT"/>
          <w:b/>
          <w:bCs/>
          <w:color w:val="000000"/>
        </w:rPr>
      </w:pPr>
      <w:r>
        <w:rPr>
          <w:rFonts w:ascii="Swis721 BT" w:eastAsia="Swis721 BT" w:hAnsi="Swis721 BT" w:cs="Swis721 BT"/>
          <w:b/>
          <w:bCs/>
          <w:color w:val="000000"/>
        </w:rPr>
        <w:br w:type="page"/>
      </w:r>
    </w:p>
    <w:p w14:paraId="52B9E34E" w14:textId="022C4891" w:rsidR="0073302B" w:rsidRDefault="0073302B" w:rsidP="00ED7445">
      <w:pPr>
        <w:pBdr>
          <w:top w:val="nil"/>
          <w:left w:val="nil"/>
          <w:bottom w:val="nil"/>
          <w:right w:val="nil"/>
          <w:between w:val="nil"/>
        </w:pBdr>
        <w:spacing w:before="120" w:after="120" w:line="240" w:lineRule="auto"/>
        <w:jc w:val="center"/>
        <w:rPr>
          <w:rFonts w:ascii="Swis721 BT" w:eastAsia="Swis721 BT" w:hAnsi="Swis721 BT" w:cs="Swis721 BT"/>
          <w:b/>
          <w:bCs/>
          <w:color w:val="000000"/>
        </w:rPr>
      </w:pPr>
      <w:r w:rsidRPr="00C34495">
        <w:rPr>
          <w:rFonts w:ascii="Swis721 BT" w:eastAsia="Swis721 BT" w:hAnsi="Swis721 BT" w:cs="Swis721 BT"/>
          <w:b/>
          <w:bCs/>
          <w:color w:val="000000"/>
        </w:rPr>
        <w:lastRenderedPageBreak/>
        <w:t>Tabel 1</w:t>
      </w:r>
      <w:r w:rsidR="00ED7445">
        <w:rPr>
          <w:rFonts w:ascii="Swis721 BT" w:eastAsia="Swis721 BT" w:hAnsi="Swis721 BT" w:cs="Swis721 BT"/>
          <w:b/>
          <w:bCs/>
          <w:color w:val="000000"/>
        </w:rPr>
        <w:t>.</w:t>
      </w:r>
      <w:r w:rsidR="006117A2" w:rsidRPr="00C34495">
        <w:rPr>
          <w:rFonts w:ascii="Swis721 BT" w:eastAsia="Swis721 BT" w:hAnsi="Swis721 BT" w:cs="Swis721 BT"/>
          <w:b/>
          <w:bCs/>
          <w:color w:val="000000"/>
        </w:rPr>
        <w:t xml:space="preserve"> </w:t>
      </w:r>
      <w:r w:rsidRPr="00C34495">
        <w:rPr>
          <w:rFonts w:ascii="Swis721 BT" w:eastAsia="Swis721 BT" w:hAnsi="Swis721 BT" w:cs="Swis721 BT"/>
          <w:b/>
          <w:bCs/>
          <w:color w:val="000000"/>
        </w:rPr>
        <w:t>Jumlah Penduduk Yang Mengakses Internet</w:t>
      </w:r>
    </w:p>
    <w:tbl>
      <w:tblPr>
        <w:tblStyle w:val="TableGrid"/>
        <w:tblW w:w="0" w:type="auto"/>
        <w:jc w:val="center"/>
        <w:tblLook w:val="04A0" w:firstRow="1" w:lastRow="0" w:firstColumn="1" w:lastColumn="0" w:noHBand="0" w:noVBand="1"/>
      </w:tblPr>
      <w:tblGrid>
        <w:gridCol w:w="1784"/>
        <w:gridCol w:w="971"/>
        <w:gridCol w:w="992"/>
        <w:gridCol w:w="992"/>
      </w:tblGrid>
      <w:tr w:rsidR="00780E1B" w:rsidRPr="009A0356" w14:paraId="341EC12C" w14:textId="77777777" w:rsidTr="00D57751">
        <w:trPr>
          <w:jc w:val="center"/>
        </w:trPr>
        <w:tc>
          <w:tcPr>
            <w:tcW w:w="1576" w:type="dxa"/>
            <w:vMerge w:val="restart"/>
            <w:shd w:val="clear" w:color="auto" w:fill="auto"/>
            <w:vAlign w:val="center"/>
          </w:tcPr>
          <w:p w14:paraId="22005B3F" w14:textId="7FEFE312" w:rsidR="00780E1B" w:rsidRPr="009A0356" w:rsidRDefault="00780E1B" w:rsidP="00780E1B">
            <w:pPr>
              <w:spacing w:before="120" w:after="120"/>
              <w:jc w:val="center"/>
              <w:rPr>
                <w:rFonts w:ascii="Swis721 BT" w:eastAsia="Swis721 BT" w:hAnsi="Swis721 BT" w:cs="Swis721 BT"/>
                <w:b/>
                <w:bCs/>
                <w:color w:val="000000"/>
              </w:rPr>
            </w:pPr>
            <w:r w:rsidRPr="009A0356">
              <w:rPr>
                <w:rFonts w:ascii="Swis721 BT" w:hAnsi="Swis721 BT"/>
                <w:b/>
                <w:bCs/>
                <w:color w:val="000000" w:themeColor="text1"/>
                <w:sz w:val="20"/>
                <w:szCs w:val="24"/>
              </w:rPr>
              <w:t>Jenis Kelamin</w:t>
            </w:r>
          </w:p>
        </w:tc>
        <w:tc>
          <w:tcPr>
            <w:tcW w:w="2955" w:type="dxa"/>
            <w:gridSpan w:val="3"/>
            <w:shd w:val="clear" w:color="auto" w:fill="auto"/>
            <w:vAlign w:val="center"/>
          </w:tcPr>
          <w:p w14:paraId="062AD44A" w14:textId="14AE9AD3" w:rsidR="00780E1B" w:rsidRPr="009A0356" w:rsidRDefault="00780E1B" w:rsidP="00780E1B">
            <w:pPr>
              <w:spacing w:before="120" w:after="120"/>
              <w:jc w:val="center"/>
              <w:rPr>
                <w:rFonts w:ascii="Swis721 BT" w:eastAsia="Swis721 BT" w:hAnsi="Swis721 BT" w:cs="Swis721 BT"/>
                <w:b/>
                <w:bCs/>
                <w:color w:val="000000"/>
              </w:rPr>
            </w:pPr>
            <w:r w:rsidRPr="009A0356">
              <w:rPr>
                <w:rFonts w:ascii="Swis721 BT" w:hAnsi="Swis721 BT"/>
                <w:b/>
                <w:bCs/>
                <w:color w:val="000000" w:themeColor="text1"/>
                <w:sz w:val="20"/>
                <w:szCs w:val="24"/>
              </w:rPr>
              <w:t>Penduduk Berumur 5 Tahun Ke Atas Mengakses Internet</w:t>
            </w:r>
          </w:p>
        </w:tc>
      </w:tr>
      <w:tr w:rsidR="00780E1B" w:rsidRPr="009A0356" w14:paraId="15A690A5" w14:textId="77777777" w:rsidTr="00D57751">
        <w:trPr>
          <w:jc w:val="center"/>
        </w:trPr>
        <w:tc>
          <w:tcPr>
            <w:tcW w:w="1576" w:type="dxa"/>
            <w:vMerge/>
            <w:shd w:val="clear" w:color="auto" w:fill="auto"/>
            <w:vAlign w:val="center"/>
          </w:tcPr>
          <w:p w14:paraId="1AE587DC" w14:textId="77777777" w:rsidR="00780E1B" w:rsidRPr="009A0356" w:rsidRDefault="00780E1B" w:rsidP="00780E1B">
            <w:pPr>
              <w:spacing w:before="120" w:after="120"/>
              <w:jc w:val="center"/>
              <w:rPr>
                <w:rFonts w:ascii="Swis721 BT" w:eastAsia="Swis721 BT" w:hAnsi="Swis721 BT" w:cs="Swis721 BT"/>
                <w:b/>
                <w:bCs/>
                <w:color w:val="000000"/>
              </w:rPr>
            </w:pPr>
          </w:p>
        </w:tc>
        <w:tc>
          <w:tcPr>
            <w:tcW w:w="971" w:type="dxa"/>
            <w:shd w:val="clear" w:color="auto" w:fill="auto"/>
            <w:vAlign w:val="center"/>
          </w:tcPr>
          <w:p w14:paraId="7299B259" w14:textId="2836CBAB" w:rsidR="00780E1B" w:rsidRPr="009A0356" w:rsidRDefault="00780E1B" w:rsidP="00780E1B">
            <w:pPr>
              <w:spacing w:before="120" w:after="120"/>
              <w:jc w:val="center"/>
              <w:rPr>
                <w:rFonts w:ascii="Swis721 BT" w:eastAsia="Swis721 BT" w:hAnsi="Swis721 BT" w:cs="Swis721 BT"/>
                <w:b/>
                <w:bCs/>
                <w:color w:val="000000"/>
              </w:rPr>
            </w:pPr>
            <w:r w:rsidRPr="009A0356">
              <w:rPr>
                <w:rFonts w:ascii="Swis721 BT" w:hAnsi="Swis721 BT"/>
                <w:b/>
                <w:bCs/>
                <w:color w:val="000000" w:themeColor="text1"/>
                <w:sz w:val="20"/>
                <w:szCs w:val="24"/>
              </w:rPr>
              <w:t>2019</w:t>
            </w:r>
          </w:p>
        </w:tc>
        <w:tc>
          <w:tcPr>
            <w:tcW w:w="992" w:type="dxa"/>
            <w:shd w:val="clear" w:color="auto" w:fill="auto"/>
            <w:vAlign w:val="center"/>
          </w:tcPr>
          <w:p w14:paraId="0D5BFFB7" w14:textId="59302A7F" w:rsidR="00780E1B" w:rsidRPr="009A0356" w:rsidRDefault="00780E1B" w:rsidP="00780E1B">
            <w:pPr>
              <w:spacing w:before="120" w:after="120"/>
              <w:jc w:val="center"/>
              <w:rPr>
                <w:rFonts w:ascii="Swis721 BT" w:eastAsia="Swis721 BT" w:hAnsi="Swis721 BT" w:cs="Swis721 BT"/>
                <w:b/>
                <w:bCs/>
                <w:color w:val="000000"/>
              </w:rPr>
            </w:pPr>
            <w:r w:rsidRPr="009A0356">
              <w:rPr>
                <w:rFonts w:ascii="Swis721 BT" w:hAnsi="Swis721 BT"/>
                <w:b/>
                <w:bCs/>
                <w:color w:val="000000" w:themeColor="text1"/>
                <w:sz w:val="20"/>
                <w:szCs w:val="24"/>
              </w:rPr>
              <w:t>2020</w:t>
            </w:r>
          </w:p>
        </w:tc>
        <w:tc>
          <w:tcPr>
            <w:tcW w:w="992" w:type="dxa"/>
            <w:shd w:val="clear" w:color="auto" w:fill="auto"/>
            <w:vAlign w:val="center"/>
          </w:tcPr>
          <w:p w14:paraId="1D6DBADE" w14:textId="27DB4000" w:rsidR="00780E1B" w:rsidRPr="009A0356" w:rsidRDefault="00780E1B" w:rsidP="00780E1B">
            <w:pPr>
              <w:spacing w:before="120" w:after="120"/>
              <w:jc w:val="center"/>
              <w:rPr>
                <w:rFonts w:ascii="Swis721 BT" w:eastAsia="Swis721 BT" w:hAnsi="Swis721 BT" w:cs="Swis721 BT"/>
                <w:b/>
                <w:bCs/>
                <w:color w:val="000000"/>
              </w:rPr>
            </w:pPr>
            <w:r w:rsidRPr="009A0356">
              <w:rPr>
                <w:rFonts w:ascii="Swis721 BT" w:hAnsi="Swis721 BT"/>
                <w:b/>
                <w:bCs/>
                <w:color w:val="000000" w:themeColor="text1"/>
                <w:sz w:val="20"/>
                <w:szCs w:val="24"/>
              </w:rPr>
              <w:t>2021</w:t>
            </w:r>
          </w:p>
        </w:tc>
      </w:tr>
      <w:tr w:rsidR="00780E1B" w:rsidRPr="009A0356" w14:paraId="527CF15C" w14:textId="77777777" w:rsidTr="00780E1B">
        <w:trPr>
          <w:jc w:val="center"/>
        </w:trPr>
        <w:tc>
          <w:tcPr>
            <w:tcW w:w="1576" w:type="dxa"/>
            <w:vAlign w:val="bottom"/>
          </w:tcPr>
          <w:p w14:paraId="3207D40C" w14:textId="18232493" w:rsidR="00780E1B" w:rsidRPr="009A0356" w:rsidRDefault="00780E1B" w:rsidP="00780E1B">
            <w:pPr>
              <w:spacing w:before="120" w:after="120"/>
              <w:rPr>
                <w:rFonts w:ascii="Swis721 BT" w:eastAsia="Swis721 BT" w:hAnsi="Swis721 BT" w:cs="Swis721 BT"/>
                <w:b/>
                <w:bCs/>
                <w:color w:val="000000"/>
              </w:rPr>
            </w:pPr>
            <w:r w:rsidRPr="009A0356">
              <w:rPr>
                <w:rFonts w:ascii="Swis721 BT" w:hAnsi="Swis721 BT"/>
                <w:color w:val="000000" w:themeColor="text1"/>
                <w:sz w:val="20"/>
                <w:szCs w:val="24"/>
              </w:rPr>
              <w:t>Laki-laki</w:t>
            </w:r>
          </w:p>
        </w:tc>
        <w:tc>
          <w:tcPr>
            <w:tcW w:w="971" w:type="dxa"/>
            <w:vAlign w:val="bottom"/>
          </w:tcPr>
          <w:p w14:paraId="715E9C7C" w14:textId="173EDFBD" w:rsidR="00780E1B" w:rsidRPr="009A0356" w:rsidRDefault="00780E1B" w:rsidP="00780E1B">
            <w:pPr>
              <w:spacing w:before="120" w:after="120"/>
              <w:jc w:val="center"/>
              <w:rPr>
                <w:rFonts w:ascii="Swis721 BT" w:eastAsia="Swis721 BT" w:hAnsi="Swis721 BT" w:cs="Swis721 BT"/>
                <w:b/>
                <w:bCs/>
                <w:color w:val="000000"/>
              </w:rPr>
            </w:pPr>
            <w:r w:rsidRPr="009A0356">
              <w:rPr>
                <w:rFonts w:ascii="Swis721 BT" w:hAnsi="Swis721 BT"/>
                <w:color w:val="000000" w:themeColor="text1"/>
                <w:sz w:val="20"/>
                <w:szCs w:val="24"/>
              </w:rPr>
              <w:t>58.84</w:t>
            </w:r>
          </w:p>
        </w:tc>
        <w:tc>
          <w:tcPr>
            <w:tcW w:w="992" w:type="dxa"/>
            <w:vAlign w:val="bottom"/>
          </w:tcPr>
          <w:p w14:paraId="55A62FDD" w14:textId="621A224F" w:rsidR="00780E1B" w:rsidRPr="009A0356" w:rsidRDefault="00780E1B" w:rsidP="00780E1B">
            <w:pPr>
              <w:spacing w:before="120" w:after="120"/>
              <w:jc w:val="center"/>
              <w:rPr>
                <w:rFonts w:ascii="Swis721 BT" w:eastAsia="Swis721 BT" w:hAnsi="Swis721 BT" w:cs="Swis721 BT"/>
                <w:b/>
                <w:bCs/>
                <w:color w:val="000000"/>
              </w:rPr>
            </w:pPr>
            <w:r w:rsidRPr="009A0356">
              <w:rPr>
                <w:rFonts w:ascii="Swis721 BT" w:hAnsi="Swis721 BT"/>
                <w:color w:val="000000" w:themeColor="text1"/>
                <w:sz w:val="20"/>
                <w:szCs w:val="24"/>
              </w:rPr>
              <w:t>65.35</w:t>
            </w:r>
          </w:p>
        </w:tc>
        <w:tc>
          <w:tcPr>
            <w:tcW w:w="992" w:type="dxa"/>
            <w:vAlign w:val="bottom"/>
          </w:tcPr>
          <w:p w14:paraId="63872400" w14:textId="1FA329EF" w:rsidR="00780E1B" w:rsidRPr="009A0356" w:rsidRDefault="00780E1B" w:rsidP="00780E1B">
            <w:pPr>
              <w:spacing w:before="120" w:after="120"/>
              <w:jc w:val="center"/>
              <w:rPr>
                <w:rFonts w:ascii="Swis721 BT" w:eastAsia="Swis721 BT" w:hAnsi="Swis721 BT" w:cs="Swis721 BT"/>
                <w:b/>
                <w:bCs/>
                <w:color w:val="000000"/>
              </w:rPr>
            </w:pPr>
            <w:r w:rsidRPr="009A0356">
              <w:rPr>
                <w:rFonts w:ascii="Swis721 BT" w:hAnsi="Swis721 BT"/>
                <w:color w:val="000000" w:themeColor="text1"/>
                <w:sz w:val="20"/>
                <w:szCs w:val="24"/>
              </w:rPr>
              <w:t>74.83</w:t>
            </w:r>
          </w:p>
        </w:tc>
      </w:tr>
      <w:tr w:rsidR="00780E1B" w:rsidRPr="009A0356" w14:paraId="039651A8" w14:textId="77777777" w:rsidTr="00780E1B">
        <w:trPr>
          <w:jc w:val="center"/>
        </w:trPr>
        <w:tc>
          <w:tcPr>
            <w:tcW w:w="1576" w:type="dxa"/>
            <w:vAlign w:val="bottom"/>
          </w:tcPr>
          <w:p w14:paraId="1E443CB4" w14:textId="518C8B9E" w:rsidR="00780E1B" w:rsidRPr="009A0356" w:rsidRDefault="00780E1B" w:rsidP="00780E1B">
            <w:pPr>
              <w:spacing w:before="120" w:after="120"/>
              <w:rPr>
                <w:rFonts w:ascii="Swis721 BT" w:eastAsia="Swis721 BT" w:hAnsi="Swis721 BT" w:cs="Swis721 BT"/>
                <w:b/>
                <w:bCs/>
                <w:color w:val="000000"/>
              </w:rPr>
            </w:pPr>
            <w:r w:rsidRPr="009A0356">
              <w:rPr>
                <w:rFonts w:ascii="Swis721 BT" w:hAnsi="Swis721 BT"/>
                <w:color w:val="000000" w:themeColor="text1"/>
                <w:sz w:val="20"/>
                <w:szCs w:val="24"/>
              </w:rPr>
              <w:t>Perempuan</w:t>
            </w:r>
          </w:p>
        </w:tc>
        <w:tc>
          <w:tcPr>
            <w:tcW w:w="971" w:type="dxa"/>
            <w:vAlign w:val="bottom"/>
          </w:tcPr>
          <w:p w14:paraId="3AD9768B" w14:textId="17D5056B" w:rsidR="00780E1B" w:rsidRPr="009A0356" w:rsidRDefault="00780E1B" w:rsidP="00780E1B">
            <w:pPr>
              <w:spacing w:before="120" w:after="120"/>
              <w:jc w:val="center"/>
              <w:rPr>
                <w:rFonts w:ascii="Swis721 BT" w:eastAsia="Swis721 BT" w:hAnsi="Swis721 BT" w:cs="Swis721 BT"/>
                <w:b/>
                <w:bCs/>
                <w:color w:val="000000"/>
              </w:rPr>
            </w:pPr>
            <w:r w:rsidRPr="009A0356">
              <w:rPr>
                <w:rFonts w:ascii="Swis721 BT" w:hAnsi="Swis721 BT"/>
                <w:color w:val="000000" w:themeColor="text1"/>
                <w:sz w:val="20"/>
                <w:szCs w:val="24"/>
              </w:rPr>
              <w:t>54.04</w:t>
            </w:r>
          </w:p>
        </w:tc>
        <w:tc>
          <w:tcPr>
            <w:tcW w:w="992" w:type="dxa"/>
            <w:vAlign w:val="bottom"/>
          </w:tcPr>
          <w:p w14:paraId="43A59254" w14:textId="623D8541" w:rsidR="00780E1B" w:rsidRPr="009A0356" w:rsidRDefault="00780E1B" w:rsidP="00780E1B">
            <w:pPr>
              <w:spacing w:before="120" w:after="120"/>
              <w:jc w:val="center"/>
              <w:rPr>
                <w:rFonts w:ascii="Swis721 BT" w:eastAsia="Swis721 BT" w:hAnsi="Swis721 BT" w:cs="Swis721 BT"/>
                <w:b/>
                <w:bCs/>
                <w:color w:val="000000"/>
              </w:rPr>
            </w:pPr>
            <w:r w:rsidRPr="009A0356">
              <w:rPr>
                <w:rFonts w:ascii="Swis721 BT" w:hAnsi="Swis721 BT"/>
                <w:color w:val="000000" w:themeColor="text1"/>
                <w:sz w:val="20"/>
                <w:szCs w:val="24"/>
              </w:rPr>
              <w:t>62.07</w:t>
            </w:r>
          </w:p>
        </w:tc>
        <w:tc>
          <w:tcPr>
            <w:tcW w:w="992" w:type="dxa"/>
            <w:vAlign w:val="bottom"/>
          </w:tcPr>
          <w:p w14:paraId="41EB8691" w14:textId="6D2DEEF8" w:rsidR="00780E1B" w:rsidRPr="009A0356" w:rsidRDefault="00780E1B" w:rsidP="00780E1B">
            <w:pPr>
              <w:spacing w:before="120" w:after="120"/>
              <w:jc w:val="center"/>
              <w:rPr>
                <w:rFonts w:ascii="Swis721 BT" w:eastAsia="Swis721 BT" w:hAnsi="Swis721 BT" w:cs="Swis721 BT"/>
                <w:b/>
                <w:bCs/>
                <w:color w:val="000000"/>
              </w:rPr>
            </w:pPr>
            <w:r w:rsidRPr="009A0356">
              <w:rPr>
                <w:rFonts w:ascii="Swis721 BT" w:hAnsi="Swis721 BT"/>
                <w:color w:val="000000" w:themeColor="text1"/>
                <w:sz w:val="20"/>
                <w:szCs w:val="24"/>
              </w:rPr>
              <w:t>68.74</w:t>
            </w:r>
          </w:p>
        </w:tc>
      </w:tr>
      <w:tr w:rsidR="00780E1B" w:rsidRPr="009A0356" w14:paraId="62B9444F" w14:textId="77777777" w:rsidTr="00780E1B">
        <w:trPr>
          <w:jc w:val="center"/>
        </w:trPr>
        <w:tc>
          <w:tcPr>
            <w:tcW w:w="1576" w:type="dxa"/>
            <w:vAlign w:val="bottom"/>
          </w:tcPr>
          <w:p w14:paraId="38C73980" w14:textId="16359090" w:rsidR="00780E1B" w:rsidRPr="009A0356" w:rsidRDefault="00780E1B" w:rsidP="00780E1B">
            <w:pPr>
              <w:spacing w:before="120" w:after="120"/>
              <w:rPr>
                <w:rFonts w:ascii="Swis721 BT" w:eastAsia="Swis721 BT" w:hAnsi="Swis721 BT" w:cs="Swis721 BT"/>
                <w:b/>
                <w:bCs/>
                <w:color w:val="000000"/>
              </w:rPr>
            </w:pPr>
            <w:r w:rsidRPr="009A0356">
              <w:rPr>
                <w:rFonts w:ascii="Swis721 BT" w:hAnsi="Swis721 BT"/>
                <w:color w:val="000000" w:themeColor="text1"/>
                <w:sz w:val="20"/>
                <w:szCs w:val="24"/>
              </w:rPr>
              <w:t>Laki+Perempuan</w:t>
            </w:r>
          </w:p>
        </w:tc>
        <w:tc>
          <w:tcPr>
            <w:tcW w:w="971" w:type="dxa"/>
            <w:vAlign w:val="bottom"/>
          </w:tcPr>
          <w:p w14:paraId="4DF5C86E" w14:textId="1FF7B084" w:rsidR="00780E1B" w:rsidRPr="009A0356" w:rsidRDefault="00780E1B" w:rsidP="00780E1B">
            <w:pPr>
              <w:spacing w:before="120" w:after="120"/>
              <w:jc w:val="center"/>
              <w:rPr>
                <w:rFonts w:ascii="Swis721 BT" w:eastAsia="Swis721 BT" w:hAnsi="Swis721 BT" w:cs="Swis721 BT"/>
                <w:b/>
                <w:bCs/>
                <w:color w:val="000000"/>
              </w:rPr>
            </w:pPr>
            <w:r w:rsidRPr="009A0356">
              <w:rPr>
                <w:rFonts w:ascii="Swis721 BT" w:hAnsi="Swis721 BT"/>
                <w:color w:val="000000" w:themeColor="text1"/>
                <w:sz w:val="20"/>
                <w:szCs w:val="24"/>
              </w:rPr>
              <w:t>56.41</w:t>
            </w:r>
          </w:p>
        </w:tc>
        <w:tc>
          <w:tcPr>
            <w:tcW w:w="992" w:type="dxa"/>
            <w:vAlign w:val="bottom"/>
          </w:tcPr>
          <w:p w14:paraId="6916F123" w14:textId="7C3B8760" w:rsidR="00780E1B" w:rsidRPr="009A0356" w:rsidRDefault="00780E1B" w:rsidP="00780E1B">
            <w:pPr>
              <w:spacing w:before="120" w:after="120"/>
              <w:jc w:val="center"/>
              <w:rPr>
                <w:rFonts w:ascii="Swis721 BT" w:eastAsia="Swis721 BT" w:hAnsi="Swis721 BT" w:cs="Swis721 BT"/>
                <w:b/>
                <w:bCs/>
                <w:color w:val="000000"/>
              </w:rPr>
            </w:pPr>
            <w:r w:rsidRPr="009A0356">
              <w:rPr>
                <w:rFonts w:ascii="Swis721 BT" w:hAnsi="Swis721 BT"/>
                <w:color w:val="000000" w:themeColor="text1"/>
                <w:sz w:val="20"/>
                <w:szCs w:val="24"/>
              </w:rPr>
              <w:t>63.70</w:t>
            </w:r>
          </w:p>
        </w:tc>
        <w:tc>
          <w:tcPr>
            <w:tcW w:w="992" w:type="dxa"/>
            <w:vAlign w:val="bottom"/>
          </w:tcPr>
          <w:p w14:paraId="302DA900" w14:textId="12C55C66" w:rsidR="00780E1B" w:rsidRPr="009A0356" w:rsidRDefault="00780E1B" w:rsidP="00780E1B">
            <w:pPr>
              <w:spacing w:before="120" w:after="120"/>
              <w:jc w:val="center"/>
              <w:rPr>
                <w:rFonts w:ascii="Swis721 BT" w:eastAsia="Swis721 BT" w:hAnsi="Swis721 BT" w:cs="Swis721 BT"/>
                <w:b/>
                <w:bCs/>
                <w:color w:val="000000"/>
              </w:rPr>
            </w:pPr>
            <w:r w:rsidRPr="009A0356">
              <w:rPr>
                <w:rFonts w:ascii="Swis721 BT" w:hAnsi="Swis721 BT"/>
                <w:color w:val="000000" w:themeColor="text1"/>
                <w:sz w:val="20"/>
                <w:szCs w:val="24"/>
              </w:rPr>
              <w:t>73.99</w:t>
            </w:r>
          </w:p>
        </w:tc>
      </w:tr>
    </w:tbl>
    <w:p w14:paraId="63E744F0" w14:textId="7456A7D3" w:rsidR="0081197D" w:rsidRPr="00C34495" w:rsidRDefault="0081197D" w:rsidP="00780E1B">
      <w:pPr>
        <w:pBdr>
          <w:top w:val="nil"/>
          <w:left w:val="nil"/>
          <w:bottom w:val="nil"/>
          <w:right w:val="nil"/>
          <w:between w:val="nil"/>
        </w:pBdr>
        <w:spacing w:after="120" w:line="240" w:lineRule="auto"/>
        <w:jc w:val="center"/>
        <w:rPr>
          <w:rFonts w:ascii="Swis721 BT" w:eastAsia="Swis721 BT" w:hAnsi="Swis721 BT" w:cs="Swis721 BT"/>
          <w:color w:val="000000"/>
          <w:sz w:val="18"/>
          <w:szCs w:val="18"/>
        </w:rPr>
      </w:pPr>
      <w:r w:rsidRPr="00C34495">
        <w:rPr>
          <w:rFonts w:ascii="Swis721 BT" w:eastAsia="Swis721 BT" w:hAnsi="Swis721 BT" w:cs="Swis721 BT"/>
          <w:color w:val="000000"/>
          <w:sz w:val="18"/>
          <w:szCs w:val="18"/>
        </w:rPr>
        <w:t xml:space="preserve">Sumber : </w:t>
      </w:r>
      <w:r w:rsidRPr="00C34495">
        <w:rPr>
          <w:rFonts w:ascii="Swis721 BT" w:eastAsia="Swis721 BT" w:hAnsi="Swis721 BT" w:cs="Swis721 BT"/>
          <w:i/>
          <w:iCs/>
          <w:color w:val="000000"/>
          <w:sz w:val="18"/>
          <w:szCs w:val="18"/>
        </w:rPr>
        <w:t>Data diolah oleh BPS, 2019-2021.</w:t>
      </w:r>
    </w:p>
    <w:p w14:paraId="46AB06FD" w14:textId="262F80F1" w:rsidR="0081197D" w:rsidRPr="009A0356" w:rsidRDefault="0073302B" w:rsidP="0081197D">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9A0356">
        <w:rPr>
          <w:rFonts w:ascii="Swis721 BT" w:eastAsia="Swis721 BT" w:hAnsi="Swis721 BT" w:cs="Swis721 BT"/>
          <w:color w:val="000000"/>
        </w:rPr>
        <w:t>Tabel diatas menunjukkan adanya kenaikan persentase jumlah penduduk yang signifikan dari tahun 2019 hingga tahun 2021 yang mengakses internet. Hal ini menunjukkan bahwa akses teknologi juga menjadi elemen penting dalam kehidupan sehari-hari penduduk di Kota Pasuruan. Seiring dengan persaingan industri telekomunikasi yang semakin ketat, perusahaan Telkomsel menghadapi tantangan untuk mempercepat upayanya untuk menarik pelanggan guna mempertahankan posisinya sebagai pemimpin. Salah satu strategi untuk mencapai goals perusahaan yaitu dengan cara memperhatikan perilaku konsumen guna memenuhi tuntutan dan keinginan konsumen adalah hal yang terpenting. Menurut Kotler &amp; Armstrong (2001), proses pengambilan keputusan pembelian memerlukan serangkaian proses yang dilakukan oleh konsumen akhir, dimulai dengan identifikasi suatu kebutuhan dan berpuncak pada emosi pasca pembelian. Elemen yang memengaruhi keputusan pembelian konsumen mencakup faktor-faktor seperti harga, kualitas, merek, pertemuan sebelumnya, pengaruh sosial, dan pemasaran.</w:t>
      </w:r>
      <w:r w:rsidR="00C34495" w:rsidRPr="009A0356">
        <w:rPr>
          <w:rFonts w:ascii="Swis721 BT" w:eastAsia="Swis721 BT" w:hAnsi="Swis721 BT" w:cs="Swis721 BT"/>
          <w:color w:val="000000"/>
        </w:rPr>
        <w:t xml:space="preserve"> </w:t>
      </w:r>
      <w:r w:rsidR="00C34495" w:rsidRPr="009A0356">
        <w:rPr>
          <w:rFonts w:ascii="Swis721 BT" w:hAnsi="Swis721 BT"/>
          <w:color w:val="000000" w:themeColor="text1"/>
        </w:rPr>
        <w:t>Menurut Kotler dan Armstrong (2012) dalam Priansa (2017: 89), ada 5 faktor penting yang mempengaruhi Keputusan pembelian: 1)</w:t>
      </w:r>
      <w:r w:rsidR="001B43F9">
        <w:rPr>
          <w:rFonts w:ascii="Swis721 BT" w:hAnsi="Swis721 BT"/>
          <w:color w:val="000000" w:themeColor="text1"/>
        </w:rPr>
        <w:t xml:space="preserve"> </w:t>
      </w:r>
      <w:r w:rsidR="00C34495" w:rsidRPr="009A0356">
        <w:rPr>
          <w:rFonts w:ascii="Swis721 BT" w:hAnsi="Swis721 BT"/>
          <w:color w:val="000000" w:themeColor="text1"/>
        </w:rPr>
        <w:t>Berbagai Produk, 2)</w:t>
      </w:r>
      <w:r w:rsidR="001B43F9">
        <w:rPr>
          <w:rFonts w:ascii="Swis721 BT" w:hAnsi="Swis721 BT"/>
          <w:color w:val="000000" w:themeColor="text1"/>
        </w:rPr>
        <w:t xml:space="preserve"> </w:t>
      </w:r>
      <w:r w:rsidR="00C34495" w:rsidRPr="009A0356">
        <w:rPr>
          <w:rFonts w:ascii="Swis721 BT" w:hAnsi="Swis721 BT"/>
          <w:color w:val="000000" w:themeColor="text1"/>
        </w:rPr>
        <w:t>Pemilihan Merek, 3)</w:t>
      </w:r>
      <w:r w:rsidR="001B43F9">
        <w:rPr>
          <w:rFonts w:ascii="Swis721 BT" w:hAnsi="Swis721 BT"/>
          <w:color w:val="000000" w:themeColor="text1"/>
        </w:rPr>
        <w:t xml:space="preserve"> </w:t>
      </w:r>
      <w:r w:rsidR="00C34495" w:rsidRPr="009A0356">
        <w:rPr>
          <w:rFonts w:ascii="Swis721 BT" w:hAnsi="Swis721 BT"/>
          <w:color w:val="000000" w:themeColor="text1"/>
        </w:rPr>
        <w:t>Pemilihan Saluran Pengadaan, 4)</w:t>
      </w:r>
      <w:r w:rsidR="001B43F9">
        <w:rPr>
          <w:rFonts w:ascii="Swis721 BT" w:hAnsi="Swis721 BT"/>
          <w:color w:val="000000" w:themeColor="text1"/>
        </w:rPr>
        <w:t xml:space="preserve"> </w:t>
      </w:r>
      <w:r w:rsidR="00C34495" w:rsidRPr="009A0356">
        <w:rPr>
          <w:rFonts w:ascii="Swis721 BT" w:hAnsi="Swis721 BT"/>
          <w:color w:val="000000" w:themeColor="text1"/>
        </w:rPr>
        <w:t>Periode Pembelian, 5)</w:t>
      </w:r>
      <w:r w:rsidR="001B43F9">
        <w:rPr>
          <w:rFonts w:ascii="Swis721 BT" w:hAnsi="Swis721 BT"/>
          <w:color w:val="000000" w:themeColor="text1"/>
        </w:rPr>
        <w:t xml:space="preserve"> </w:t>
      </w:r>
      <w:r w:rsidR="00C34495" w:rsidRPr="009A0356">
        <w:rPr>
          <w:rFonts w:ascii="Swis721 BT" w:hAnsi="Swis721 BT"/>
          <w:color w:val="000000" w:themeColor="text1"/>
        </w:rPr>
        <w:t xml:space="preserve">Jumlah Pembelian. </w:t>
      </w:r>
    </w:p>
    <w:p w14:paraId="470527E0" w14:textId="66CF55ED" w:rsidR="0073302B" w:rsidRPr="009A0356" w:rsidRDefault="0073302B" w:rsidP="0081197D">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9A0356">
        <w:rPr>
          <w:rFonts w:ascii="Swis721 BT" w:eastAsia="Swis721 BT" w:hAnsi="Swis721 BT" w:cs="Swis721 BT"/>
          <w:color w:val="000000"/>
        </w:rPr>
        <w:t xml:space="preserve">Biaya menunjukkan nilai komprehensif yang dianggap konsumen dalam memperoleh keuntungan dari memiliki atau menggunakan suatu produk atau layanan (Kotler et al., 2018). Dalam proses pemilihan suatu merek, harga memainkan peranan penting dalam memengaruhi keputusan pembelian konsumen. Ketika dihadapkan pada pilihan di antara beragam merek, pelanggan mengevaluasi harga secara cermat dengan menyandingkan beberapa kriteria untuk mengarahkan transaksi pembelian mereka (Pebrianti, 2022). Misalnya, dalam rangka penyediaan paket internet, jika harga yang ditawarkan dianggap terlalu tinggi dan di luar kemampuan finansial sebagian besar penerima yang dituju, pelanggan termotivasi untuk mencari paket alternatif yang lebih sesuai dengan keterbatasan anggaran mereka. </w:t>
      </w:r>
      <w:r w:rsidR="00A654C7" w:rsidRPr="009A0356">
        <w:rPr>
          <w:rFonts w:ascii="Swis721 BT" w:eastAsia="Swis721 BT" w:hAnsi="Swis721 BT" w:cs="Swis721 BT"/>
          <w:color w:val="000000"/>
        </w:rPr>
        <w:t xml:space="preserve"> Kotler dan Armstrong (2016:78) menjelaskan banyak faktor yang memengaruhi harga, meliputi: 1)</w:t>
      </w:r>
      <w:r w:rsidR="009A0356" w:rsidRPr="009A0356">
        <w:rPr>
          <w:rFonts w:ascii="Swis721 BT" w:eastAsia="Swis721 BT" w:hAnsi="Swis721 BT" w:cs="Swis721 BT"/>
          <w:color w:val="000000"/>
        </w:rPr>
        <w:t xml:space="preserve"> </w:t>
      </w:r>
      <w:r w:rsidR="00A654C7" w:rsidRPr="009A0356">
        <w:rPr>
          <w:rFonts w:ascii="Swis721 BT" w:eastAsia="Swis721 BT" w:hAnsi="Swis721 BT" w:cs="Swis721 BT"/>
          <w:color w:val="000000"/>
        </w:rPr>
        <w:t>Keterjangkauan Harga, 2)</w:t>
      </w:r>
      <w:r w:rsidR="009A0356" w:rsidRPr="009A0356">
        <w:rPr>
          <w:rFonts w:ascii="Swis721 BT" w:eastAsia="Swis721 BT" w:hAnsi="Swis721 BT" w:cs="Swis721 BT"/>
          <w:color w:val="000000"/>
        </w:rPr>
        <w:t xml:space="preserve"> </w:t>
      </w:r>
      <w:r w:rsidR="00A654C7" w:rsidRPr="009A0356">
        <w:rPr>
          <w:rFonts w:ascii="Swis721 BT" w:eastAsia="Swis721 BT" w:hAnsi="Swis721 BT" w:cs="Swis721 BT"/>
          <w:color w:val="000000"/>
        </w:rPr>
        <w:t>Kesesuaian Harga dengan Kualitas Produk, 3)</w:t>
      </w:r>
      <w:r w:rsidR="009A0356" w:rsidRPr="009A0356">
        <w:rPr>
          <w:rFonts w:ascii="Swis721 BT" w:eastAsia="Swis721 BT" w:hAnsi="Swis721 BT" w:cs="Swis721 BT"/>
          <w:color w:val="000000"/>
        </w:rPr>
        <w:t xml:space="preserve"> Daya Saing Harga, 4) </w:t>
      </w:r>
      <w:r w:rsidR="00A654C7" w:rsidRPr="009A0356">
        <w:rPr>
          <w:rFonts w:ascii="Swis721 BT" w:eastAsia="Swis721 BT" w:hAnsi="Swis721 BT" w:cs="Swis721 BT"/>
          <w:color w:val="000000"/>
        </w:rPr>
        <w:t>Kesesuaian Harga d</w:t>
      </w:r>
      <w:r w:rsidR="00C34495" w:rsidRPr="009A0356">
        <w:rPr>
          <w:rFonts w:ascii="Swis721 BT" w:eastAsia="Swis721 BT" w:hAnsi="Swis721 BT" w:cs="Swis721 BT"/>
          <w:color w:val="000000"/>
        </w:rPr>
        <w:t>engan Manfaat.</w:t>
      </w:r>
    </w:p>
    <w:p w14:paraId="2BD790AC" w14:textId="701141DF" w:rsidR="0073302B" w:rsidRPr="009A0356" w:rsidRDefault="0073302B" w:rsidP="0073302B">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9A0356">
        <w:rPr>
          <w:rFonts w:ascii="Swis721 BT" w:eastAsia="Swis721 BT" w:hAnsi="Swis721 BT" w:cs="Swis721 BT"/>
          <w:color w:val="000000"/>
        </w:rPr>
        <w:t>Pasca peralihan layanan jaringan 3G ke 4G, Telkomsel berinisiatif membantu konsumen dalam menukarkan kartu non-4G dengan uSIM 4G melalui berbagai saluran layanan pelanggan. Untuk membantu klien dalam menavigasi prosedur penukaran kartu, Telkomsel menyediakan asisten virtual yang dapat diakses melalui aplikasi MyTelkomsel. Aplikasi ini bertindak sebagai platform terpusat untuk mengelola akun, mengetahui kapasitas internet, dan mengakses berbagai layanan. Telkomsel punya visi dan tujuan yang berfokus pada penyediaan layanan digital seluler unggul yang melebihi harapan pengguna (Telkomsel, n.d.). Konsep kualitas pelayanan sebagaimana digambarkan oleh Nisak &amp; Astutiningsih (2021) mencakup penyediaan produk yang memiliki nilai tambahan serta kecakapan teknologi dan informasi yang optimal untuk memenuhi kebutuhan konsumen.</w:t>
      </w:r>
      <w:r w:rsidR="00C34495" w:rsidRPr="009A0356">
        <w:rPr>
          <w:rFonts w:ascii="Swis721 BT" w:eastAsia="Swis721 BT" w:hAnsi="Swis721 BT" w:cs="Swis721 BT"/>
          <w:color w:val="000000"/>
        </w:rPr>
        <w:t xml:space="preserve"> </w:t>
      </w:r>
      <w:r w:rsidR="00C34495" w:rsidRPr="009A0356">
        <w:rPr>
          <w:rFonts w:ascii="Swis721 BT" w:eastAsia="Swis721 BT" w:hAnsi="Swis721 BT" w:cs="Swis721 BT"/>
          <w:color w:val="000000"/>
        </w:rPr>
        <w:lastRenderedPageBreak/>
        <w:t>Blut (2016) mengemukakan dalam melakukan pengukuran kualitas layanan elektronik dapat dilakukan pada empat dimensi, antara lain: 1)</w:t>
      </w:r>
      <w:r w:rsidR="001B43F9">
        <w:rPr>
          <w:rFonts w:ascii="Swis721 BT" w:eastAsia="Swis721 BT" w:hAnsi="Swis721 BT" w:cs="Swis721 BT"/>
          <w:color w:val="000000"/>
        </w:rPr>
        <w:t xml:space="preserve"> </w:t>
      </w:r>
      <w:r w:rsidR="00C34495" w:rsidRPr="009A0356">
        <w:rPr>
          <w:rFonts w:ascii="Swis721 BT" w:eastAsia="Swis721 BT" w:hAnsi="Swis721 BT" w:cs="Swis721 BT"/>
          <w:color w:val="000000"/>
        </w:rPr>
        <w:t>Desain Situs Web (</w:t>
      </w:r>
      <w:r w:rsidR="00C34495" w:rsidRPr="009A0356">
        <w:rPr>
          <w:rFonts w:ascii="Swis721 BT" w:eastAsia="Swis721 BT" w:hAnsi="Swis721 BT" w:cs="Swis721 BT"/>
          <w:i/>
          <w:iCs/>
          <w:color w:val="000000"/>
        </w:rPr>
        <w:t>Web Design</w:t>
      </w:r>
      <w:r w:rsidR="00C34495" w:rsidRPr="009A0356">
        <w:rPr>
          <w:rFonts w:ascii="Swis721 BT" w:eastAsia="Swis721 BT" w:hAnsi="Swis721 BT" w:cs="Swis721 BT"/>
          <w:color w:val="000000"/>
        </w:rPr>
        <w:t>), 2)</w:t>
      </w:r>
      <w:r w:rsidR="001B43F9">
        <w:rPr>
          <w:rFonts w:ascii="Swis721 BT" w:eastAsia="Swis721 BT" w:hAnsi="Swis721 BT" w:cs="Swis721 BT"/>
          <w:color w:val="000000"/>
        </w:rPr>
        <w:t xml:space="preserve"> </w:t>
      </w:r>
      <w:r w:rsidR="00C34495" w:rsidRPr="009A0356">
        <w:rPr>
          <w:rFonts w:ascii="Swis721 BT" w:eastAsia="Swis721 BT" w:hAnsi="Swis721 BT" w:cs="Swis721 BT"/>
          <w:color w:val="000000"/>
        </w:rPr>
        <w:t>Layanan Pelanggan (</w:t>
      </w:r>
      <w:r w:rsidR="00C34495" w:rsidRPr="009A0356">
        <w:rPr>
          <w:rFonts w:ascii="Swis721 BT" w:eastAsia="Swis721 BT" w:hAnsi="Swis721 BT" w:cs="Swis721 BT"/>
          <w:i/>
          <w:iCs/>
          <w:color w:val="000000"/>
        </w:rPr>
        <w:t>Customer Service</w:t>
      </w:r>
      <w:r w:rsidR="00C34495" w:rsidRPr="009A0356">
        <w:rPr>
          <w:rFonts w:ascii="Swis721 BT" w:eastAsia="Swis721 BT" w:hAnsi="Swis721 BT" w:cs="Swis721 BT"/>
          <w:color w:val="000000"/>
        </w:rPr>
        <w:t>), 3)</w:t>
      </w:r>
      <w:r w:rsidR="001B43F9">
        <w:rPr>
          <w:rFonts w:ascii="Swis721 BT" w:eastAsia="Swis721 BT" w:hAnsi="Swis721 BT" w:cs="Swis721 BT"/>
          <w:color w:val="000000"/>
        </w:rPr>
        <w:t xml:space="preserve"> </w:t>
      </w:r>
      <w:r w:rsidR="00C34495" w:rsidRPr="009A0356">
        <w:rPr>
          <w:rFonts w:ascii="Swis721 BT" w:eastAsia="Swis721 BT" w:hAnsi="Swis721 BT" w:cs="Swis721 BT"/>
          <w:color w:val="000000"/>
        </w:rPr>
        <w:t>Keamanan/Privasi (</w:t>
      </w:r>
      <w:r w:rsidR="00C34495" w:rsidRPr="009A0356">
        <w:rPr>
          <w:rFonts w:ascii="Swis721 BT" w:eastAsia="Swis721 BT" w:hAnsi="Swis721 BT" w:cs="Swis721 BT"/>
          <w:i/>
          <w:iCs/>
          <w:color w:val="000000"/>
        </w:rPr>
        <w:t>Security/Privacy</w:t>
      </w:r>
      <w:r w:rsidR="00C34495" w:rsidRPr="009A0356">
        <w:rPr>
          <w:rFonts w:ascii="Swis721 BT" w:eastAsia="Swis721 BT" w:hAnsi="Swis721 BT" w:cs="Swis721 BT"/>
          <w:color w:val="000000"/>
        </w:rPr>
        <w:t>), 4) Pemenuhan (</w:t>
      </w:r>
      <w:r w:rsidR="00C34495" w:rsidRPr="009A0356">
        <w:rPr>
          <w:rFonts w:ascii="Swis721 BT" w:eastAsia="Swis721 BT" w:hAnsi="Swis721 BT" w:cs="Swis721 BT"/>
          <w:i/>
          <w:iCs/>
          <w:color w:val="000000"/>
        </w:rPr>
        <w:t>Fullfilment</w:t>
      </w:r>
      <w:r w:rsidR="00C34495" w:rsidRPr="009A0356">
        <w:rPr>
          <w:rFonts w:ascii="Swis721 BT" w:eastAsia="Swis721 BT" w:hAnsi="Swis721 BT" w:cs="Swis721 BT"/>
          <w:color w:val="000000"/>
        </w:rPr>
        <w:t>).</w:t>
      </w:r>
    </w:p>
    <w:p w14:paraId="4D0926C5" w14:textId="3266A6F5" w:rsidR="0091725C" w:rsidRPr="009A0356" w:rsidRDefault="0073302B" w:rsidP="0073302B">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9A0356">
        <w:rPr>
          <w:rFonts w:ascii="Swis721 BT" w:eastAsia="Swis721 BT" w:hAnsi="Swis721 BT" w:cs="Swis721 BT"/>
          <w:color w:val="000000"/>
        </w:rPr>
        <w:t>MyTelkomsel berfungsi sebagai aplikasi komprehensif, memberikan pengalaman inovatif dan peningkatan kemudahan untuk berbagai layanan Telkomsel (Telkom, n.d.). Kemudahan, dalam kerangka khusus ini, berkaitan dengan kondisi di mana sistem dapat dioperasikan dengan lancar, tanpa komplikasi, dan dipandang dapat diterima oleh pengguna, terutama mereka yang baru menggunakannya (Simamora &amp; AK, 2019). Inti dari kemudahan terletak pada kapasitas individu untuk memahami dan melintasi sistem atau teknologi dengan lancar (Hasdani et al., 2021).</w:t>
      </w:r>
      <w:r w:rsidR="004A5B90" w:rsidRPr="009A0356">
        <w:rPr>
          <w:rFonts w:ascii="Swis721 BT" w:eastAsia="Swis721 BT" w:hAnsi="Swis721 BT" w:cs="Swis721 BT"/>
          <w:color w:val="000000"/>
        </w:rPr>
        <w:t xml:space="preserve"> </w:t>
      </w:r>
      <w:r w:rsidR="00C34495" w:rsidRPr="009A0356">
        <w:rPr>
          <w:rFonts w:ascii="Swis721 BT" w:eastAsia="Swis721 BT" w:hAnsi="Swis721 BT" w:cs="Swis721 BT"/>
          <w:color w:val="000000"/>
        </w:rPr>
        <w:t>Menurut Davis et al. (2019), wujud dari user-friendly meliputi: 1)</w:t>
      </w:r>
      <w:r w:rsidR="001B43F9">
        <w:rPr>
          <w:rFonts w:ascii="Swis721 BT" w:eastAsia="Swis721 BT" w:hAnsi="Swis721 BT" w:cs="Swis721 BT"/>
          <w:color w:val="000000"/>
        </w:rPr>
        <w:t xml:space="preserve"> </w:t>
      </w:r>
      <w:r w:rsidR="00C34495" w:rsidRPr="009A0356">
        <w:rPr>
          <w:rFonts w:ascii="Swis721 BT" w:eastAsia="Swis721 BT" w:hAnsi="Swis721 BT" w:cs="Swis721 BT"/>
          <w:color w:val="000000"/>
        </w:rPr>
        <w:t>Mudah Dipelajari, 2)</w:t>
      </w:r>
      <w:r w:rsidR="001B43F9">
        <w:rPr>
          <w:rFonts w:ascii="Swis721 BT" w:eastAsia="Swis721 BT" w:hAnsi="Swis721 BT" w:cs="Swis721 BT"/>
          <w:color w:val="000000"/>
        </w:rPr>
        <w:t xml:space="preserve"> </w:t>
      </w:r>
      <w:r w:rsidR="00C34495" w:rsidRPr="009A0356">
        <w:rPr>
          <w:rFonts w:ascii="Swis721 BT" w:eastAsia="Swis721 BT" w:hAnsi="Swis721 BT" w:cs="Swis721 BT"/>
          <w:color w:val="000000"/>
        </w:rPr>
        <w:t>Dapat Dikontrol, 3)</w:t>
      </w:r>
      <w:r w:rsidR="001B43F9">
        <w:rPr>
          <w:rFonts w:ascii="Swis721 BT" w:eastAsia="Swis721 BT" w:hAnsi="Swis721 BT" w:cs="Swis721 BT"/>
          <w:color w:val="000000"/>
        </w:rPr>
        <w:t xml:space="preserve"> Kemampuan Beradaptasi, 4) </w:t>
      </w:r>
      <w:r w:rsidR="00C34495" w:rsidRPr="009A0356">
        <w:rPr>
          <w:rFonts w:ascii="Swis721 BT" w:eastAsia="Swis721 BT" w:hAnsi="Swis721 BT" w:cs="Swis721 BT"/>
          <w:color w:val="000000"/>
        </w:rPr>
        <w:t>Mudah Digunakan, 5) Jelas dan Mudah Dipahami.</w:t>
      </w:r>
    </w:p>
    <w:p w14:paraId="44962E09" w14:textId="2857D813" w:rsidR="0073302B" w:rsidRPr="009A0356" w:rsidRDefault="004A5B90" w:rsidP="0073302B">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9A0356">
        <w:rPr>
          <w:rFonts w:ascii="Swis721 BT" w:eastAsia="Swis721 BT" w:hAnsi="Swis721 BT" w:cs="Swis721 BT"/>
          <w:color w:val="000000"/>
        </w:rPr>
        <w:t xml:space="preserve">Berdasarkan </w:t>
      </w:r>
      <w:r w:rsidRPr="009A0356">
        <w:rPr>
          <w:rFonts w:ascii="Swis721 BT" w:hAnsi="Swis721 BT"/>
        </w:rPr>
        <w:t>penjabaran tersebut terdapat beberapa rumusan masalah sebagai berikut:</w:t>
      </w:r>
      <w:r w:rsidR="0073302B" w:rsidRPr="009A0356">
        <w:rPr>
          <w:rFonts w:ascii="Swis721 BT" w:eastAsia="Swis721 BT" w:hAnsi="Swis721 BT" w:cs="Swis721 BT"/>
          <w:color w:val="000000"/>
        </w:rPr>
        <w:t xml:space="preserve"> </w:t>
      </w:r>
    </w:p>
    <w:p w14:paraId="4F5D0B17" w14:textId="65870C18" w:rsidR="00150207" w:rsidRPr="009A0356" w:rsidRDefault="00150207" w:rsidP="005312CE">
      <w:pPr>
        <w:pStyle w:val="ListParagraph"/>
        <w:numPr>
          <w:ilvl w:val="0"/>
          <w:numId w:val="4"/>
        </w:numPr>
        <w:pBdr>
          <w:top w:val="nil"/>
          <w:left w:val="nil"/>
          <w:bottom w:val="nil"/>
          <w:right w:val="nil"/>
          <w:between w:val="nil"/>
        </w:pBdr>
        <w:spacing w:after="0" w:line="240" w:lineRule="auto"/>
        <w:ind w:left="284" w:hanging="284"/>
        <w:jc w:val="both"/>
        <w:rPr>
          <w:rFonts w:ascii="Swis721 BT" w:eastAsia="Swis721 BT" w:hAnsi="Swis721 BT" w:cs="Swis721 BT"/>
          <w:sz w:val="22"/>
        </w:rPr>
      </w:pPr>
      <w:r w:rsidRPr="009A0356">
        <w:rPr>
          <w:rFonts w:ascii="Swis721 BT" w:eastAsia="Swis721 BT" w:hAnsi="Swis721 BT" w:cs="Swis721 BT"/>
          <w:sz w:val="22"/>
        </w:rPr>
        <w:t>H</w:t>
      </w:r>
      <w:r w:rsidRPr="009A0356">
        <w:rPr>
          <w:rFonts w:ascii="Swis721 BT" w:eastAsia="Swis721 BT" w:hAnsi="Swis721 BT" w:cs="Swis721 BT"/>
          <w:sz w:val="22"/>
          <w:vertAlign w:val="subscript"/>
        </w:rPr>
        <w:t>1</w:t>
      </w:r>
      <w:r w:rsidRPr="009A0356">
        <w:rPr>
          <w:rFonts w:ascii="Swis721 BT" w:eastAsia="Swis721 BT" w:hAnsi="Swis721 BT" w:cs="Swis721 BT"/>
          <w:sz w:val="22"/>
        </w:rPr>
        <w:t xml:space="preserve">: Harga (X1), Kualitas Layanan (X2), dan Kemudahan Penggunaan (X3) secara simultan berpengaruh terhadap Keputusan Pembelian (Y) </w:t>
      </w:r>
    </w:p>
    <w:p w14:paraId="2F68D90A" w14:textId="408FEE40" w:rsidR="0091725C" w:rsidRPr="009A0356" w:rsidRDefault="00150207" w:rsidP="005312CE">
      <w:pPr>
        <w:pStyle w:val="ListParagraph"/>
        <w:numPr>
          <w:ilvl w:val="0"/>
          <w:numId w:val="4"/>
        </w:numPr>
        <w:pBdr>
          <w:top w:val="nil"/>
          <w:left w:val="nil"/>
          <w:bottom w:val="nil"/>
          <w:right w:val="nil"/>
          <w:between w:val="nil"/>
        </w:pBdr>
        <w:spacing w:after="0" w:line="240" w:lineRule="auto"/>
        <w:ind w:left="284" w:hanging="284"/>
        <w:jc w:val="both"/>
        <w:rPr>
          <w:rFonts w:ascii="Swis721 BT" w:eastAsia="Swis721 BT" w:hAnsi="Swis721 BT" w:cs="Swis721 BT"/>
          <w:sz w:val="22"/>
        </w:rPr>
      </w:pPr>
      <w:r w:rsidRPr="009A0356">
        <w:rPr>
          <w:rFonts w:ascii="Swis721 BT" w:eastAsia="Swis721 BT" w:hAnsi="Swis721 BT" w:cs="Swis721 BT"/>
          <w:sz w:val="22"/>
        </w:rPr>
        <w:t>H</w:t>
      </w:r>
      <w:r w:rsidRPr="009A0356">
        <w:rPr>
          <w:rFonts w:ascii="Swis721 BT" w:eastAsia="Swis721 BT" w:hAnsi="Swis721 BT" w:cs="Swis721 BT"/>
          <w:sz w:val="22"/>
          <w:vertAlign w:val="subscript"/>
        </w:rPr>
        <w:t>2</w:t>
      </w:r>
      <w:r w:rsidRPr="009A0356">
        <w:rPr>
          <w:rFonts w:ascii="Swis721 BT" w:eastAsia="Swis721 BT" w:hAnsi="Swis721 BT" w:cs="Swis721 BT"/>
          <w:sz w:val="22"/>
        </w:rPr>
        <w:t xml:space="preserve">: Harga (X1) secara parsial berpengaruh terhadap Keputusan Pembelian (Y) </w:t>
      </w:r>
    </w:p>
    <w:p w14:paraId="741F9465" w14:textId="72377F61" w:rsidR="00150207" w:rsidRPr="009A0356" w:rsidRDefault="00150207" w:rsidP="005312CE">
      <w:pPr>
        <w:pStyle w:val="ListParagraph"/>
        <w:numPr>
          <w:ilvl w:val="0"/>
          <w:numId w:val="4"/>
        </w:numPr>
        <w:pBdr>
          <w:top w:val="nil"/>
          <w:left w:val="nil"/>
          <w:bottom w:val="nil"/>
          <w:right w:val="nil"/>
          <w:between w:val="nil"/>
        </w:pBdr>
        <w:spacing w:after="0" w:line="240" w:lineRule="auto"/>
        <w:ind w:left="284" w:hanging="284"/>
        <w:jc w:val="both"/>
        <w:rPr>
          <w:rFonts w:ascii="Swis721 BT" w:eastAsia="Swis721 BT" w:hAnsi="Swis721 BT" w:cs="Swis721 BT"/>
          <w:sz w:val="22"/>
        </w:rPr>
      </w:pPr>
      <w:r w:rsidRPr="009A0356">
        <w:rPr>
          <w:rFonts w:ascii="Swis721 BT" w:eastAsia="Swis721 BT" w:hAnsi="Swis721 BT" w:cs="Swis721 BT"/>
          <w:sz w:val="22"/>
        </w:rPr>
        <w:t>H</w:t>
      </w:r>
      <w:r w:rsidRPr="009A0356">
        <w:rPr>
          <w:rFonts w:ascii="Swis721 BT" w:eastAsia="Swis721 BT" w:hAnsi="Swis721 BT" w:cs="Swis721 BT"/>
          <w:sz w:val="22"/>
          <w:vertAlign w:val="subscript"/>
        </w:rPr>
        <w:t>3</w:t>
      </w:r>
      <w:r w:rsidRPr="009A0356">
        <w:rPr>
          <w:rFonts w:ascii="Swis721 BT" w:eastAsia="Swis721 BT" w:hAnsi="Swis721 BT" w:cs="Swis721 BT"/>
          <w:sz w:val="22"/>
        </w:rPr>
        <w:t xml:space="preserve">: Kualitas Layanan (X2 secara parsial berpengaruh terhadap variabel Keputusan Pembelian (Y) </w:t>
      </w:r>
    </w:p>
    <w:p w14:paraId="149F0571" w14:textId="7CC125C5" w:rsidR="0091725C" w:rsidRPr="009A0356" w:rsidRDefault="00150207" w:rsidP="005312CE">
      <w:pPr>
        <w:pStyle w:val="ListParagraph"/>
        <w:numPr>
          <w:ilvl w:val="0"/>
          <w:numId w:val="4"/>
        </w:numPr>
        <w:pBdr>
          <w:top w:val="nil"/>
          <w:left w:val="nil"/>
          <w:bottom w:val="nil"/>
          <w:right w:val="nil"/>
          <w:between w:val="nil"/>
        </w:pBdr>
        <w:spacing w:after="0" w:line="240" w:lineRule="auto"/>
        <w:ind w:left="284" w:hanging="284"/>
        <w:contextualSpacing w:val="0"/>
        <w:jc w:val="both"/>
        <w:rPr>
          <w:rFonts w:ascii="Swis721 BT" w:eastAsia="Swis721 BT" w:hAnsi="Swis721 BT" w:cs="Swis721 BT"/>
          <w:sz w:val="22"/>
        </w:rPr>
      </w:pPr>
      <w:r w:rsidRPr="009A0356">
        <w:rPr>
          <w:rFonts w:ascii="Swis721 BT" w:eastAsia="Swis721 BT" w:hAnsi="Swis721 BT" w:cs="Swis721 BT"/>
          <w:sz w:val="22"/>
        </w:rPr>
        <w:t>H</w:t>
      </w:r>
      <w:r w:rsidRPr="009A0356">
        <w:rPr>
          <w:rFonts w:ascii="Swis721 BT" w:eastAsia="Swis721 BT" w:hAnsi="Swis721 BT" w:cs="Swis721 BT"/>
          <w:sz w:val="22"/>
          <w:vertAlign w:val="subscript"/>
        </w:rPr>
        <w:t>4</w:t>
      </w:r>
      <w:r w:rsidRPr="009A0356">
        <w:rPr>
          <w:rFonts w:ascii="Swis721 BT" w:eastAsia="Swis721 BT" w:hAnsi="Swis721 BT" w:cs="Swis721 BT"/>
          <w:sz w:val="22"/>
        </w:rPr>
        <w:t xml:space="preserve">: Kemudahan Penggunaan (X3) secara parsial berpengaruh terhadap Keputusan Pembelian (Y) </w:t>
      </w:r>
    </w:p>
    <w:p w14:paraId="0000000F" w14:textId="77777777" w:rsidR="00D47602" w:rsidRPr="00C34495" w:rsidRDefault="009A4C54" w:rsidP="005312CE">
      <w:pPr>
        <w:pBdr>
          <w:top w:val="nil"/>
          <w:left w:val="nil"/>
          <w:bottom w:val="nil"/>
          <w:right w:val="nil"/>
          <w:between w:val="nil"/>
        </w:pBdr>
        <w:spacing w:before="240" w:after="120" w:line="240" w:lineRule="auto"/>
        <w:rPr>
          <w:rFonts w:ascii="Swis721 BT" w:eastAsia="Swis721 BT" w:hAnsi="Swis721 BT" w:cs="Swis721 BT"/>
          <w:b/>
          <w:color w:val="000000"/>
        </w:rPr>
      </w:pPr>
      <w:r w:rsidRPr="00C34495">
        <w:rPr>
          <w:rFonts w:ascii="Swis721 BT" w:eastAsia="Swis721 BT" w:hAnsi="Swis721 BT" w:cs="Swis721 BT"/>
          <w:b/>
          <w:color w:val="000000"/>
        </w:rPr>
        <w:t xml:space="preserve">METODE PENELITIAN  </w:t>
      </w:r>
    </w:p>
    <w:p w14:paraId="00000011" w14:textId="52DCBF02" w:rsidR="00D47602" w:rsidRPr="00C34495" w:rsidRDefault="0048641E" w:rsidP="005312CE">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 xml:space="preserve">Penelitian ini merupakan penelitian kuantitatif yang dilakukan pada pelanggan Telkomsel di Kota Pasuruan dengan luas wilayah 36,58 kilometer persegi. Penarikan sampel dalam penelitian ini digunakan metode non-probability sampling dengan menggunakan purposive sampling yang dihitung menggunakan rumus yang dikemukakan oleh Hair et al. (2010) yang menganjurkan agar jumlah sampel minimal lima kali lipat dari jumlah indikator yang digunakan dalam penelitian. Terdapat 18 indikator dalam penelitian ini, penulis memilih untuk menggunakan ukuran sampel 18 x 5 = 90 orang. Teknik pengumpulan data menggunakan kuesioner yang mana seluruh tanggapan dievaluasi menggunakan skala </w:t>
      </w:r>
      <w:r w:rsidRPr="00C34495">
        <w:rPr>
          <w:rFonts w:ascii="Swis721 BT" w:eastAsia="Swis721 BT" w:hAnsi="Swis721 BT" w:cs="Swis721 BT"/>
          <w:i/>
          <w:iCs/>
          <w:color w:val="000000"/>
        </w:rPr>
        <w:t xml:space="preserve">likert. </w:t>
      </w:r>
      <w:r w:rsidRPr="00C34495">
        <w:rPr>
          <w:rFonts w:ascii="Swis721 BT" w:eastAsia="Swis721 BT" w:hAnsi="Swis721 BT" w:cs="Swis721 BT"/>
          <w:color w:val="000000"/>
        </w:rPr>
        <w:t>Uji instrument penelitian menggunakan Uji Validitas dan Uji Reliabilitas. Penelitian ini juga menggunakan teknik analisis data berupa Analisis Deskriptif, Uji Asumsi K</w:t>
      </w:r>
      <w:r w:rsidR="006265C4" w:rsidRPr="00C34495">
        <w:rPr>
          <w:rFonts w:ascii="Swis721 BT" w:eastAsia="Swis721 BT" w:hAnsi="Swis721 BT" w:cs="Swis721 BT"/>
          <w:color w:val="000000"/>
        </w:rPr>
        <w:t>lasik (Uji Normalitas</w:t>
      </w:r>
      <w:r w:rsidR="005050F4" w:rsidRPr="00C34495">
        <w:rPr>
          <w:rFonts w:ascii="Swis721 BT" w:eastAsia="Swis721 BT" w:hAnsi="Swis721 BT" w:cs="Swis721 BT"/>
          <w:color w:val="000000"/>
        </w:rPr>
        <w:t>, Uji Linearitas, Uji Non-Multikolinearitas, Uji Non-Heteroskedastisitas, Uji Non-Autokorelasi</w:t>
      </w:r>
      <w:r w:rsidR="006265C4" w:rsidRPr="00C34495">
        <w:rPr>
          <w:rFonts w:ascii="Swis721 BT" w:eastAsia="Swis721 BT" w:hAnsi="Swis721 BT" w:cs="Swis721 BT"/>
          <w:color w:val="000000"/>
        </w:rPr>
        <w:t>)</w:t>
      </w:r>
      <w:r w:rsidR="005050F4" w:rsidRPr="00C34495">
        <w:rPr>
          <w:rFonts w:ascii="Swis721 BT" w:eastAsia="Swis721 BT" w:hAnsi="Swis721 BT" w:cs="Swis721 BT"/>
          <w:color w:val="000000"/>
        </w:rPr>
        <w:t>, Analisis Regresi Linear Berganda, Analisis Koefisien Determinasi (R</w:t>
      </w:r>
      <w:r w:rsidR="005050F4" w:rsidRPr="00C34495">
        <w:rPr>
          <w:rFonts w:ascii="Swis721 BT" w:eastAsia="Swis721 BT" w:hAnsi="Swis721 BT" w:cs="Swis721 BT"/>
          <w:color w:val="000000"/>
          <w:vertAlign w:val="superscript"/>
        </w:rPr>
        <w:t>2</w:t>
      </w:r>
      <w:r w:rsidR="005050F4" w:rsidRPr="00C34495">
        <w:rPr>
          <w:rFonts w:ascii="Swis721 BT" w:eastAsia="Swis721 BT" w:hAnsi="Swis721 BT" w:cs="Swis721 BT"/>
          <w:color w:val="000000"/>
        </w:rPr>
        <w:t>), Pengujian Hipo</w:t>
      </w:r>
      <w:r w:rsidR="007B7AB2" w:rsidRPr="00C34495">
        <w:rPr>
          <w:rFonts w:ascii="Swis721 BT" w:eastAsia="Swis721 BT" w:hAnsi="Swis721 BT" w:cs="Swis721 BT"/>
          <w:color w:val="000000"/>
        </w:rPr>
        <w:t>t</w:t>
      </w:r>
      <w:r w:rsidR="005050F4" w:rsidRPr="00C34495">
        <w:rPr>
          <w:rFonts w:ascii="Swis721 BT" w:eastAsia="Swis721 BT" w:hAnsi="Swis721 BT" w:cs="Swis721 BT"/>
          <w:color w:val="000000"/>
        </w:rPr>
        <w:t>esis (Uji Simultan dan Uji Parsial), serta Uji Pengaruh Dominan.</w:t>
      </w:r>
    </w:p>
    <w:p w14:paraId="00000012" w14:textId="77777777" w:rsidR="00D47602" w:rsidRPr="00C34495" w:rsidRDefault="009A4C54" w:rsidP="005312CE">
      <w:pPr>
        <w:pBdr>
          <w:top w:val="nil"/>
          <w:left w:val="nil"/>
          <w:bottom w:val="nil"/>
          <w:right w:val="nil"/>
          <w:between w:val="nil"/>
        </w:pBdr>
        <w:spacing w:before="240" w:after="120" w:line="240" w:lineRule="auto"/>
        <w:rPr>
          <w:rFonts w:ascii="Swis721 BT" w:eastAsia="Swis721 BT" w:hAnsi="Swis721 BT" w:cs="Swis721 BT"/>
          <w:b/>
          <w:color w:val="000000"/>
        </w:rPr>
      </w:pPr>
      <w:r w:rsidRPr="00C34495">
        <w:rPr>
          <w:rFonts w:ascii="Swis721 BT" w:eastAsia="Swis721 BT" w:hAnsi="Swis721 BT" w:cs="Swis721 BT"/>
          <w:b/>
          <w:color w:val="000000"/>
        </w:rPr>
        <w:t>HASIL DAN PEMBAHASAN</w:t>
      </w:r>
    </w:p>
    <w:p w14:paraId="147C26CF" w14:textId="26747AC6" w:rsidR="005050F4" w:rsidRPr="00C34495" w:rsidRDefault="005050F4" w:rsidP="005312CE">
      <w:pPr>
        <w:pBdr>
          <w:top w:val="nil"/>
          <w:left w:val="nil"/>
          <w:bottom w:val="nil"/>
          <w:right w:val="nil"/>
          <w:between w:val="nil"/>
        </w:pBdr>
        <w:spacing w:after="0" w:line="240" w:lineRule="auto"/>
        <w:rPr>
          <w:rFonts w:ascii="Swis721 BT" w:eastAsia="Swis721 BT" w:hAnsi="Swis721 BT" w:cs="Swis721 BT"/>
          <w:b/>
          <w:color w:val="000000"/>
        </w:rPr>
      </w:pPr>
      <w:r w:rsidRPr="00C34495">
        <w:rPr>
          <w:rFonts w:ascii="Swis721 BT" w:eastAsia="Swis721 BT" w:hAnsi="Swis721 BT" w:cs="Swis721 BT"/>
          <w:b/>
          <w:color w:val="000000"/>
        </w:rPr>
        <w:t>Uji Validitas</w:t>
      </w:r>
    </w:p>
    <w:p w14:paraId="6572C714" w14:textId="161E93E3" w:rsidR="00F7739E" w:rsidRPr="00C34495" w:rsidRDefault="00F7739E" w:rsidP="001C06D6">
      <w:pPr>
        <w:pBdr>
          <w:top w:val="nil"/>
          <w:left w:val="nil"/>
          <w:bottom w:val="nil"/>
          <w:right w:val="nil"/>
          <w:between w:val="nil"/>
        </w:pBdr>
        <w:spacing w:after="0" w:line="240" w:lineRule="auto"/>
        <w:ind w:firstLine="567"/>
        <w:jc w:val="both"/>
        <w:rPr>
          <w:rFonts w:ascii="Swis721 BT" w:eastAsia="Swis721 BT" w:hAnsi="Swis721 BT" w:cs="Swis721 BT"/>
          <w:bCs/>
          <w:color w:val="000000"/>
        </w:rPr>
      </w:pPr>
      <w:r w:rsidRPr="00C34495">
        <w:rPr>
          <w:rFonts w:ascii="Swis721 BT" w:eastAsia="Swis721 BT" w:hAnsi="Swis721 BT" w:cs="Swis721 BT"/>
          <w:bCs/>
          <w:color w:val="000000"/>
        </w:rPr>
        <w:t>Untuk mengevaluasi validitas instrumen, seseorang dapat menggunakan teknik statistik seperti korelasi Pearson untuk membangun hubungan antara skor item dan skor keseluruhan. Jika analisis menghasilkan hasil kurang dari 0,05 maka data dianggap valid. Survei ini terdiri dari 36 item pernyataan untuk 30 peserta, dan temuan uji validitas diuraikan pada tabel 1 di bawah ini.</w:t>
      </w:r>
    </w:p>
    <w:p w14:paraId="0C7EF860" w14:textId="77777777" w:rsidR="00EF35E7" w:rsidRDefault="00EF35E7">
      <w:pPr>
        <w:rPr>
          <w:rFonts w:ascii="Swis721 BT" w:eastAsia="Swis721 BT" w:hAnsi="Swis721 BT" w:cs="Swis721 BT"/>
          <w:b/>
          <w:color w:val="000000"/>
          <w:szCs w:val="20"/>
        </w:rPr>
      </w:pPr>
      <w:r>
        <w:rPr>
          <w:rFonts w:ascii="Swis721 BT" w:eastAsia="Swis721 BT" w:hAnsi="Swis721 BT" w:cs="Swis721 BT"/>
          <w:b/>
          <w:color w:val="000000"/>
          <w:szCs w:val="20"/>
        </w:rPr>
        <w:br w:type="page"/>
      </w:r>
    </w:p>
    <w:p w14:paraId="5659516F" w14:textId="6BC8AC18" w:rsidR="00F7739E" w:rsidRPr="00953C44" w:rsidRDefault="00F7739E" w:rsidP="001C06D6">
      <w:pPr>
        <w:pBdr>
          <w:top w:val="nil"/>
          <w:left w:val="nil"/>
          <w:bottom w:val="nil"/>
          <w:right w:val="nil"/>
          <w:between w:val="nil"/>
        </w:pBdr>
        <w:spacing w:before="120" w:after="120" w:line="240" w:lineRule="auto"/>
        <w:jc w:val="center"/>
        <w:rPr>
          <w:rFonts w:ascii="Swis721 BT" w:eastAsia="Swis721 BT" w:hAnsi="Swis721 BT" w:cs="Swis721 BT"/>
          <w:b/>
          <w:color w:val="000000"/>
          <w:szCs w:val="20"/>
        </w:rPr>
      </w:pPr>
      <w:r w:rsidRPr="00953C44">
        <w:rPr>
          <w:rFonts w:ascii="Swis721 BT" w:eastAsia="Swis721 BT" w:hAnsi="Swis721 BT" w:cs="Swis721 BT"/>
          <w:b/>
          <w:color w:val="000000"/>
          <w:szCs w:val="20"/>
        </w:rPr>
        <w:lastRenderedPageBreak/>
        <w:t xml:space="preserve">Tabel </w:t>
      </w:r>
      <w:r w:rsidR="00EC61D0" w:rsidRPr="00953C44">
        <w:rPr>
          <w:rFonts w:ascii="Swis721 BT" w:eastAsia="Swis721 BT" w:hAnsi="Swis721 BT" w:cs="Swis721 BT"/>
          <w:b/>
          <w:color w:val="000000"/>
          <w:szCs w:val="20"/>
        </w:rPr>
        <w:t>2</w:t>
      </w:r>
      <w:r w:rsidR="001C06D6" w:rsidRPr="00953C44">
        <w:rPr>
          <w:rFonts w:ascii="Swis721 BT" w:eastAsia="Swis721 BT" w:hAnsi="Swis721 BT" w:cs="Swis721 BT"/>
          <w:b/>
          <w:color w:val="000000"/>
          <w:szCs w:val="20"/>
        </w:rPr>
        <w:t>.</w:t>
      </w:r>
      <w:r w:rsidRPr="00953C44">
        <w:rPr>
          <w:rFonts w:ascii="Swis721 BT" w:eastAsia="Swis721 BT" w:hAnsi="Swis721 BT" w:cs="Swis721 BT"/>
          <w:b/>
          <w:color w:val="000000"/>
          <w:szCs w:val="20"/>
        </w:rPr>
        <w:t xml:space="preserve"> Hasil Uji Validitas</w:t>
      </w:r>
    </w:p>
    <w:tbl>
      <w:tblPr>
        <w:tblW w:w="5000" w:type="pct"/>
        <w:jc w:val="center"/>
        <w:tblLook w:val="04A0" w:firstRow="1" w:lastRow="0" w:firstColumn="1" w:lastColumn="0" w:noHBand="0" w:noVBand="1"/>
      </w:tblPr>
      <w:tblGrid>
        <w:gridCol w:w="3142"/>
        <w:gridCol w:w="1177"/>
        <w:gridCol w:w="2354"/>
        <w:gridCol w:w="2354"/>
      </w:tblGrid>
      <w:tr w:rsidR="005752C8" w:rsidRPr="00953C44" w14:paraId="3D7E3816" w14:textId="77777777" w:rsidTr="0052277D">
        <w:trPr>
          <w:trHeight w:val="290"/>
          <w:jc w:val="center"/>
        </w:trPr>
        <w:tc>
          <w:tcPr>
            <w:tcW w:w="1740" w:type="pct"/>
            <w:tcBorders>
              <w:top w:val="single" w:sz="4" w:space="0" w:color="auto"/>
              <w:left w:val="nil"/>
              <w:bottom w:val="single" w:sz="4" w:space="0" w:color="auto"/>
              <w:right w:val="nil"/>
            </w:tcBorders>
            <w:shd w:val="clear" w:color="auto" w:fill="auto"/>
            <w:noWrap/>
            <w:vAlign w:val="bottom"/>
            <w:hideMark/>
          </w:tcPr>
          <w:p w14:paraId="5CDC73A0" w14:textId="77777777"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
                <w:bCs/>
                <w:color w:val="000000"/>
                <w:sz w:val="20"/>
                <w:szCs w:val="20"/>
              </w:rPr>
              <w:t>Variabel</w:t>
            </w:r>
          </w:p>
        </w:tc>
        <w:tc>
          <w:tcPr>
            <w:tcW w:w="652" w:type="pct"/>
            <w:tcBorders>
              <w:top w:val="single" w:sz="4" w:space="0" w:color="auto"/>
              <w:left w:val="nil"/>
              <w:bottom w:val="single" w:sz="4" w:space="0" w:color="auto"/>
              <w:right w:val="nil"/>
            </w:tcBorders>
            <w:shd w:val="clear" w:color="auto" w:fill="auto"/>
            <w:noWrap/>
            <w:vAlign w:val="bottom"/>
            <w:hideMark/>
          </w:tcPr>
          <w:p w14:paraId="104CB7AA" w14:textId="227BD521"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p>
        </w:tc>
        <w:tc>
          <w:tcPr>
            <w:tcW w:w="1304" w:type="pct"/>
            <w:tcBorders>
              <w:top w:val="single" w:sz="4" w:space="0" w:color="auto"/>
              <w:left w:val="nil"/>
              <w:bottom w:val="single" w:sz="4" w:space="0" w:color="auto"/>
              <w:right w:val="nil"/>
            </w:tcBorders>
            <w:shd w:val="clear" w:color="auto" w:fill="auto"/>
            <w:noWrap/>
            <w:vAlign w:val="bottom"/>
            <w:hideMark/>
          </w:tcPr>
          <w:p w14:paraId="6A2EB5DE" w14:textId="77777777"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
                <w:bCs/>
                <w:color w:val="000000"/>
                <w:sz w:val="20"/>
                <w:szCs w:val="20"/>
              </w:rPr>
              <w:t>Nilai Sig.</w:t>
            </w:r>
          </w:p>
        </w:tc>
        <w:tc>
          <w:tcPr>
            <w:tcW w:w="1304" w:type="pct"/>
            <w:tcBorders>
              <w:top w:val="single" w:sz="4" w:space="0" w:color="auto"/>
              <w:left w:val="nil"/>
              <w:bottom w:val="single" w:sz="4" w:space="0" w:color="auto"/>
              <w:right w:val="nil"/>
            </w:tcBorders>
            <w:shd w:val="clear" w:color="auto" w:fill="auto"/>
            <w:noWrap/>
            <w:vAlign w:val="bottom"/>
            <w:hideMark/>
          </w:tcPr>
          <w:p w14:paraId="1D03FFEF" w14:textId="77777777"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
                <w:bCs/>
                <w:color w:val="000000"/>
                <w:sz w:val="20"/>
                <w:szCs w:val="20"/>
              </w:rPr>
              <w:t>Keterangan</w:t>
            </w:r>
          </w:p>
        </w:tc>
      </w:tr>
      <w:tr w:rsidR="000D5186" w:rsidRPr="00953C44" w14:paraId="3EC71237" w14:textId="77777777" w:rsidTr="0052277D">
        <w:trPr>
          <w:trHeight w:val="290"/>
          <w:jc w:val="center"/>
        </w:trPr>
        <w:tc>
          <w:tcPr>
            <w:tcW w:w="1740" w:type="pct"/>
            <w:tcBorders>
              <w:top w:val="nil"/>
              <w:left w:val="nil"/>
              <w:bottom w:val="nil"/>
              <w:right w:val="nil"/>
            </w:tcBorders>
            <w:shd w:val="clear" w:color="auto" w:fill="auto"/>
            <w:noWrap/>
            <w:vAlign w:val="bottom"/>
          </w:tcPr>
          <w:p w14:paraId="6729A0C2" w14:textId="3E7EF4B7" w:rsidR="000D5186" w:rsidRPr="00953C44" w:rsidRDefault="000D5186" w:rsidP="000D5186">
            <w:pPr>
              <w:pBdr>
                <w:top w:val="nil"/>
                <w:left w:val="nil"/>
                <w:bottom w:val="nil"/>
                <w:right w:val="nil"/>
                <w:between w:val="nil"/>
              </w:pBdr>
              <w:spacing w:after="0" w:line="240" w:lineRule="auto"/>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Harga (X</w:t>
            </w:r>
            <w:r w:rsidRPr="00953C44">
              <w:rPr>
                <w:rFonts w:ascii="Swis721 BT" w:eastAsia="Swis721 BT" w:hAnsi="Swis721 BT" w:cs="Swis721 BT"/>
                <w:bCs/>
                <w:color w:val="000000"/>
                <w:sz w:val="20"/>
                <w:szCs w:val="20"/>
                <w:vertAlign w:val="subscript"/>
              </w:rPr>
              <w:t>1</w:t>
            </w:r>
            <w:r w:rsidRPr="00953C44">
              <w:rPr>
                <w:rFonts w:ascii="Swis721 BT" w:eastAsia="Swis721 BT" w:hAnsi="Swis721 BT" w:cs="Swis721 BT"/>
                <w:bCs/>
                <w:color w:val="000000"/>
                <w:sz w:val="20"/>
                <w:szCs w:val="20"/>
              </w:rPr>
              <w:t>)</w:t>
            </w:r>
          </w:p>
        </w:tc>
        <w:tc>
          <w:tcPr>
            <w:tcW w:w="652" w:type="pct"/>
            <w:tcBorders>
              <w:top w:val="nil"/>
              <w:left w:val="nil"/>
              <w:bottom w:val="nil"/>
              <w:right w:val="nil"/>
            </w:tcBorders>
            <w:shd w:val="clear" w:color="auto" w:fill="auto"/>
            <w:noWrap/>
            <w:vAlign w:val="bottom"/>
          </w:tcPr>
          <w:p w14:paraId="4309129C" w14:textId="277EE048" w:rsidR="000D5186" w:rsidRPr="00953C44" w:rsidRDefault="000D5186" w:rsidP="000D5186">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X1.1</w:t>
            </w:r>
          </w:p>
        </w:tc>
        <w:tc>
          <w:tcPr>
            <w:tcW w:w="1304" w:type="pct"/>
            <w:tcBorders>
              <w:top w:val="nil"/>
              <w:left w:val="nil"/>
              <w:bottom w:val="nil"/>
              <w:right w:val="nil"/>
            </w:tcBorders>
            <w:shd w:val="clear" w:color="auto" w:fill="auto"/>
            <w:noWrap/>
            <w:vAlign w:val="bottom"/>
          </w:tcPr>
          <w:p w14:paraId="4E1BC63C" w14:textId="496EEECA" w:rsidR="000D5186" w:rsidRPr="00953C44" w:rsidRDefault="000D5186" w:rsidP="000D5186">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vAlign w:val="bottom"/>
          </w:tcPr>
          <w:p w14:paraId="1A90C44A" w14:textId="3FCBA3E8" w:rsidR="000D5186" w:rsidRPr="00953C44" w:rsidRDefault="000D5186" w:rsidP="000D5186">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Valid</w:t>
            </w:r>
          </w:p>
        </w:tc>
      </w:tr>
      <w:tr w:rsidR="005752C8" w:rsidRPr="00953C44" w14:paraId="4ABBA4B3"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263F713C" w14:textId="77777777" w:rsidR="00F7739E" w:rsidRPr="00953C44"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6AE7E263" w14:textId="77777777"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X1.2</w:t>
            </w:r>
          </w:p>
        </w:tc>
        <w:tc>
          <w:tcPr>
            <w:tcW w:w="1304" w:type="pct"/>
            <w:tcBorders>
              <w:top w:val="nil"/>
              <w:left w:val="nil"/>
              <w:bottom w:val="nil"/>
              <w:right w:val="nil"/>
            </w:tcBorders>
            <w:shd w:val="clear" w:color="auto" w:fill="auto"/>
            <w:noWrap/>
            <w:hideMark/>
          </w:tcPr>
          <w:p w14:paraId="5CE4D6C4" w14:textId="0E86EC1D"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520FFF22" w14:textId="53944C04"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Valid</w:t>
            </w:r>
          </w:p>
        </w:tc>
      </w:tr>
      <w:tr w:rsidR="005752C8" w:rsidRPr="00953C44" w14:paraId="319608DF"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1BAA4FB4" w14:textId="77777777" w:rsidR="00F7739E" w:rsidRPr="00953C44"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6FC07CB6" w14:textId="77777777"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X1.3</w:t>
            </w:r>
          </w:p>
        </w:tc>
        <w:tc>
          <w:tcPr>
            <w:tcW w:w="1304" w:type="pct"/>
            <w:tcBorders>
              <w:top w:val="nil"/>
              <w:left w:val="nil"/>
              <w:bottom w:val="nil"/>
              <w:right w:val="nil"/>
            </w:tcBorders>
            <w:shd w:val="clear" w:color="auto" w:fill="auto"/>
            <w:noWrap/>
            <w:hideMark/>
          </w:tcPr>
          <w:p w14:paraId="467D4788" w14:textId="691CCDB4"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4F2DF828" w14:textId="7B3521A5"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Valid</w:t>
            </w:r>
          </w:p>
        </w:tc>
      </w:tr>
      <w:tr w:rsidR="005752C8" w:rsidRPr="00953C44" w14:paraId="5BE2B75C"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63DF33E4" w14:textId="77777777" w:rsidR="00F7739E" w:rsidRPr="00953C44"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04D6ACB7" w14:textId="77777777"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X1.4</w:t>
            </w:r>
          </w:p>
        </w:tc>
        <w:tc>
          <w:tcPr>
            <w:tcW w:w="1304" w:type="pct"/>
            <w:tcBorders>
              <w:top w:val="nil"/>
              <w:left w:val="nil"/>
              <w:bottom w:val="nil"/>
              <w:right w:val="nil"/>
            </w:tcBorders>
            <w:shd w:val="clear" w:color="auto" w:fill="auto"/>
            <w:noWrap/>
            <w:hideMark/>
          </w:tcPr>
          <w:p w14:paraId="3AAC97C3" w14:textId="110C62F0"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0A46DEEC" w14:textId="4058C23C"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Valid</w:t>
            </w:r>
          </w:p>
        </w:tc>
      </w:tr>
      <w:tr w:rsidR="005752C8" w:rsidRPr="00953C44" w14:paraId="3A517F8D"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23A12408" w14:textId="77777777" w:rsidR="00F7739E" w:rsidRPr="00953C44"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77F0180D" w14:textId="77777777"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X1.5</w:t>
            </w:r>
          </w:p>
        </w:tc>
        <w:tc>
          <w:tcPr>
            <w:tcW w:w="1304" w:type="pct"/>
            <w:tcBorders>
              <w:top w:val="nil"/>
              <w:left w:val="nil"/>
              <w:bottom w:val="nil"/>
              <w:right w:val="nil"/>
            </w:tcBorders>
            <w:shd w:val="clear" w:color="auto" w:fill="auto"/>
            <w:noWrap/>
            <w:hideMark/>
          </w:tcPr>
          <w:p w14:paraId="50D7A00F" w14:textId="233C3DEC"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7B244AAB" w14:textId="2820450D"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Valid</w:t>
            </w:r>
          </w:p>
        </w:tc>
      </w:tr>
      <w:tr w:rsidR="005752C8" w:rsidRPr="00953C44" w14:paraId="746A930B"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639720C2" w14:textId="77777777" w:rsidR="00F7739E" w:rsidRPr="00953C44"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37D098D4" w14:textId="77777777"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X1.6</w:t>
            </w:r>
          </w:p>
        </w:tc>
        <w:tc>
          <w:tcPr>
            <w:tcW w:w="1304" w:type="pct"/>
            <w:tcBorders>
              <w:top w:val="nil"/>
              <w:left w:val="nil"/>
              <w:bottom w:val="nil"/>
              <w:right w:val="nil"/>
            </w:tcBorders>
            <w:shd w:val="clear" w:color="auto" w:fill="auto"/>
            <w:noWrap/>
            <w:hideMark/>
          </w:tcPr>
          <w:p w14:paraId="5883DB80" w14:textId="59204B11"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55889936" w14:textId="7905C19C"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Valid</w:t>
            </w:r>
          </w:p>
        </w:tc>
      </w:tr>
      <w:tr w:rsidR="005752C8" w:rsidRPr="00953C44" w14:paraId="00F2E403"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3797F273" w14:textId="77777777" w:rsidR="00F7739E" w:rsidRPr="00953C44"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5B3CFD84" w14:textId="77777777"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X1.7</w:t>
            </w:r>
          </w:p>
        </w:tc>
        <w:tc>
          <w:tcPr>
            <w:tcW w:w="1304" w:type="pct"/>
            <w:tcBorders>
              <w:top w:val="nil"/>
              <w:left w:val="nil"/>
              <w:bottom w:val="nil"/>
              <w:right w:val="nil"/>
            </w:tcBorders>
            <w:shd w:val="clear" w:color="auto" w:fill="auto"/>
            <w:noWrap/>
            <w:hideMark/>
          </w:tcPr>
          <w:p w14:paraId="4DD6A5B1" w14:textId="46ECBE31"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3E9F50FE" w14:textId="6CE17F38"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Valid</w:t>
            </w:r>
          </w:p>
        </w:tc>
      </w:tr>
      <w:tr w:rsidR="005752C8" w:rsidRPr="00953C44" w14:paraId="389FBA69" w14:textId="77777777" w:rsidTr="0052277D">
        <w:trPr>
          <w:trHeight w:val="290"/>
          <w:jc w:val="center"/>
        </w:trPr>
        <w:tc>
          <w:tcPr>
            <w:tcW w:w="1740" w:type="pct"/>
            <w:tcBorders>
              <w:top w:val="nil"/>
              <w:left w:val="nil"/>
              <w:bottom w:val="single" w:sz="4" w:space="0" w:color="auto"/>
              <w:right w:val="nil"/>
            </w:tcBorders>
            <w:shd w:val="clear" w:color="auto" w:fill="auto"/>
            <w:noWrap/>
            <w:vAlign w:val="bottom"/>
            <w:hideMark/>
          </w:tcPr>
          <w:p w14:paraId="0122025D" w14:textId="77777777" w:rsidR="00F7739E" w:rsidRPr="00953C44"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 </w:t>
            </w:r>
          </w:p>
        </w:tc>
        <w:tc>
          <w:tcPr>
            <w:tcW w:w="652" w:type="pct"/>
            <w:tcBorders>
              <w:top w:val="nil"/>
              <w:left w:val="nil"/>
              <w:bottom w:val="single" w:sz="4" w:space="0" w:color="auto"/>
              <w:right w:val="nil"/>
            </w:tcBorders>
            <w:shd w:val="clear" w:color="auto" w:fill="auto"/>
            <w:noWrap/>
            <w:vAlign w:val="bottom"/>
            <w:hideMark/>
          </w:tcPr>
          <w:p w14:paraId="10C150E7" w14:textId="77777777"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X1.8</w:t>
            </w:r>
          </w:p>
        </w:tc>
        <w:tc>
          <w:tcPr>
            <w:tcW w:w="1304" w:type="pct"/>
            <w:tcBorders>
              <w:top w:val="nil"/>
              <w:left w:val="nil"/>
              <w:bottom w:val="single" w:sz="4" w:space="0" w:color="auto"/>
              <w:right w:val="nil"/>
            </w:tcBorders>
            <w:shd w:val="clear" w:color="auto" w:fill="auto"/>
            <w:noWrap/>
            <w:hideMark/>
          </w:tcPr>
          <w:p w14:paraId="634965D9" w14:textId="29DD0C47"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0.000</w:t>
            </w:r>
          </w:p>
        </w:tc>
        <w:tc>
          <w:tcPr>
            <w:tcW w:w="1304" w:type="pct"/>
            <w:tcBorders>
              <w:top w:val="nil"/>
              <w:left w:val="nil"/>
              <w:bottom w:val="single" w:sz="4" w:space="0" w:color="auto"/>
              <w:right w:val="nil"/>
            </w:tcBorders>
            <w:shd w:val="clear" w:color="auto" w:fill="auto"/>
            <w:noWrap/>
            <w:hideMark/>
          </w:tcPr>
          <w:p w14:paraId="11D522AB" w14:textId="57E513BA"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Valid</w:t>
            </w:r>
          </w:p>
        </w:tc>
      </w:tr>
      <w:tr w:rsidR="005752C8" w:rsidRPr="00953C44" w14:paraId="3FF8B8A7"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62BF2223" w14:textId="77777777" w:rsidR="00F7739E" w:rsidRPr="00953C44"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Kualitas Layanan (X</w:t>
            </w:r>
            <w:r w:rsidRPr="00953C44">
              <w:rPr>
                <w:rFonts w:ascii="Swis721 BT" w:eastAsia="Swis721 BT" w:hAnsi="Swis721 BT" w:cs="Swis721 BT"/>
                <w:bCs/>
                <w:color w:val="000000"/>
                <w:sz w:val="20"/>
                <w:szCs w:val="20"/>
                <w:vertAlign w:val="subscript"/>
              </w:rPr>
              <w:t>2</w:t>
            </w:r>
            <w:r w:rsidRPr="00953C44">
              <w:rPr>
                <w:rFonts w:ascii="Swis721 BT" w:eastAsia="Swis721 BT" w:hAnsi="Swis721 BT" w:cs="Swis721 BT"/>
                <w:bCs/>
                <w:color w:val="000000"/>
                <w:sz w:val="20"/>
                <w:szCs w:val="20"/>
              </w:rPr>
              <w:t>)</w:t>
            </w:r>
          </w:p>
        </w:tc>
        <w:tc>
          <w:tcPr>
            <w:tcW w:w="652" w:type="pct"/>
            <w:tcBorders>
              <w:top w:val="nil"/>
              <w:left w:val="nil"/>
              <w:bottom w:val="nil"/>
              <w:right w:val="nil"/>
            </w:tcBorders>
            <w:shd w:val="clear" w:color="auto" w:fill="auto"/>
            <w:noWrap/>
            <w:vAlign w:val="bottom"/>
            <w:hideMark/>
          </w:tcPr>
          <w:p w14:paraId="598D8A4E" w14:textId="77777777"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X2.1</w:t>
            </w:r>
          </w:p>
        </w:tc>
        <w:tc>
          <w:tcPr>
            <w:tcW w:w="1304" w:type="pct"/>
            <w:tcBorders>
              <w:top w:val="nil"/>
              <w:left w:val="nil"/>
              <w:bottom w:val="nil"/>
              <w:right w:val="nil"/>
            </w:tcBorders>
            <w:shd w:val="clear" w:color="auto" w:fill="auto"/>
            <w:noWrap/>
            <w:hideMark/>
          </w:tcPr>
          <w:p w14:paraId="25FFBA43" w14:textId="202CD8D0"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5E9973B4" w14:textId="0A329E64"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Valid</w:t>
            </w:r>
          </w:p>
        </w:tc>
      </w:tr>
      <w:tr w:rsidR="005752C8" w:rsidRPr="00953C44" w14:paraId="490E2DB7"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43D0A699" w14:textId="77777777" w:rsidR="00F7739E" w:rsidRPr="00953C44"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369423CF" w14:textId="77777777"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X2.2</w:t>
            </w:r>
          </w:p>
        </w:tc>
        <w:tc>
          <w:tcPr>
            <w:tcW w:w="1304" w:type="pct"/>
            <w:tcBorders>
              <w:top w:val="nil"/>
              <w:left w:val="nil"/>
              <w:bottom w:val="nil"/>
              <w:right w:val="nil"/>
            </w:tcBorders>
            <w:shd w:val="clear" w:color="auto" w:fill="auto"/>
            <w:noWrap/>
            <w:hideMark/>
          </w:tcPr>
          <w:p w14:paraId="6C2E8913" w14:textId="738665F2"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504D85AD" w14:textId="52F3114F"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Valid</w:t>
            </w:r>
          </w:p>
        </w:tc>
      </w:tr>
      <w:tr w:rsidR="005752C8" w:rsidRPr="00953C44" w14:paraId="47DDF970"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3FFCA696" w14:textId="77777777" w:rsidR="00F7739E" w:rsidRPr="00953C44"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5A8FB1EA" w14:textId="77777777"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X2.3</w:t>
            </w:r>
          </w:p>
        </w:tc>
        <w:tc>
          <w:tcPr>
            <w:tcW w:w="1304" w:type="pct"/>
            <w:tcBorders>
              <w:top w:val="nil"/>
              <w:left w:val="nil"/>
              <w:bottom w:val="nil"/>
              <w:right w:val="nil"/>
            </w:tcBorders>
            <w:shd w:val="clear" w:color="auto" w:fill="auto"/>
            <w:noWrap/>
            <w:hideMark/>
          </w:tcPr>
          <w:p w14:paraId="55A94DA6" w14:textId="0601F293"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5B14CBDE" w14:textId="51EBD944"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Valid</w:t>
            </w:r>
          </w:p>
        </w:tc>
      </w:tr>
      <w:tr w:rsidR="005752C8" w:rsidRPr="00953C44" w14:paraId="196229B4"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29B705D8" w14:textId="77777777" w:rsidR="00F7739E" w:rsidRPr="00953C44"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6D68063C" w14:textId="77777777"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X2.4</w:t>
            </w:r>
          </w:p>
        </w:tc>
        <w:tc>
          <w:tcPr>
            <w:tcW w:w="1304" w:type="pct"/>
            <w:tcBorders>
              <w:top w:val="nil"/>
              <w:left w:val="nil"/>
              <w:bottom w:val="nil"/>
              <w:right w:val="nil"/>
            </w:tcBorders>
            <w:shd w:val="clear" w:color="auto" w:fill="auto"/>
            <w:noWrap/>
            <w:hideMark/>
          </w:tcPr>
          <w:p w14:paraId="4AC412AC" w14:textId="13C3960C"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5F0D3975" w14:textId="5FFAF02D"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Valid</w:t>
            </w:r>
          </w:p>
        </w:tc>
      </w:tr>
      <w:tr w:rsidR="005752C8" w:rsidRPr="00953C44" w14:paraId="65FE398D"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65E69CF4" w14:textId="77777777" w:rsidR="00F7739E" w:rsidRPr="00953C44"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5B20302E" w14:textId="77777777"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X2.5</w:t>
            </w:r>
          </w:p>
        </w:tc>
        <w:tc>
          <w:tcPr>
            <w:tcW w:w="1304" w:type="pct"/>
            <w:tcBorders>
              <w:top w:val="nil"/>
              <w:left w:val="nil"/>
              <w:bottom w:val="nil"/>
              <w:right w:val="nil"/>
            </w:tcBorders>
            <w:shd w:val="clear" w:color="auto" w:fill="auto"/>
            <w:noWrap/>
            <w:hideMark/>
          </w:tcPr>
          <w:p w14:paraId="7CE531FE" w14:textId="515FF704"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7FBBE2F1" w14:textId="38DCCC75"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Valid</w:t>
            </w:r>
          </w:p>
        </w:tc>
      </w:tr>
      <w:tr w:rsidR="005752C8" w:rsidRPr="00953C44" w14:paraId="310C6BCE"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64F2B5C1" w14:textId="77777777" w:rsidR="00F7739E" w:rsidRPr="00953C44"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4E339DA8" w14:textId="77777777"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X2.6</w:t>
            </w:r>
          </w:p>
        </w:tc>
        <w:tc>
          <w:tcPr>
            <w:tcW w:w="1304" w:type="pct"/>
            <w:tcBorders>
              <w:top w:val="nil"/>
              <w:left w:val="nil"/>
              <w:bottom w:val="nil"/>
              <w:right w:val="nil"/>
            </w:tcBorders>
            <w:shd w:val="clear" w:color="auto" w:fill="auto"/>
            <w:noWrap/>
            <w:hideMark/>
          </w:tcPr>
          <w:p w14:paraId="2D340921" w14:textId="6994382E"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404EFB53" w14:textId="099C83BE"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Valid</w:t>
            </w:r>
          </w:p>
        </w:tc>
      </w:tr>
      <w:tr w:rsidR="005752C8" w:rsidRPr="00953C44" w14:paraId="6318809E"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449090B5" w14:textId="77777777" w:rsidR="00F7739E" w:rsidRPr="00953C44"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790C458B" w14:textId="77777777"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X2.7</w:t>
            </w:r>
          </w:p>
        </w:tc>
        <w:tc>
          <w:tcPr>
            <w:tcW w:w="1304" w:type="pct"/>
            <w:tcBorders>
              <w:top w:val="nil"/>
              <w:left w:val="nil"/>
              <w:bottom w:val="nil"/>
              <w:right w:val="nil"/>
            </w:tcBorders>
            <w:shd w:val="clear" w:color="auto" w:fill="auto"/>
            <w:noWrap/>
            <w:hideMark/>
          </w:tcPr>
          <w:p w14:paraId="66D4E4DF" w14:textId="763C33D8"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105D3720" w14:textId="5476BE54"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Valid</w:t>
            </w:r>
          </w:p>
        </w:tc>
      </w:tr>
      <w:tr w:rsidR="005752C8" w:rsidRPr="00953C44" w14:paraId="471CD3EF" w14:textId="77777777" w:rsidTr="0052277D">
        <w:trPr>
          <w:trHeight w:val="290"/>
          <w:jc w:val="center"/>
        </w:trPr>
        <w:tc>
          <w:tcPr>
            <w:tcW w:w="1740" w:type="pct"/>
            <w:tcBorders>
              <w:top w:val="nil"/>
              <w:left w:val="nil"/>
              <w:bottom w:val="single" w:sz="4" w:space="0" w:color="auto"/>
              <w:right w:val="nil"/>
            </w:tcBorders>
            <w:shd w:val="clear" w:color="auto" w:fill="auto"/>
            <w:noWrap/>
            <w:vAlign w:val="bottom"/>
            <w:hideMark/>
          </w:tcPr>
          <w:p w14:paraId="3E0B1DDE" w14:textId="77777777" w:rsidR="00F7739E" w:rsidRPr="00953C44"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 </w:t>
            </w:r>
          </w:p>
        </w:tc>
        <w:tc>
          <w:tcPr>
            <w:tcW w:w="652" w:type="pct"/>
            <w:tcBorders>
              <w:top w:val="nil"/>
              <w:left w:val="nil"/>
              <w:bottom w:val="single" w:sz="4" w:space="0" w:color="auto"/>
              <w:right w:val="nil"/>
            </w:tcBorders>
            <w:shd w:val="clear" w:color="auto" w:fill="auto"/>
            <w:noWrap/>
            <w:vAlign w:val="bottom"/>
            <w:hideMark/>
          </w:tcPr>
          <w:p w14:paraId="4B8599C6" w14:textId="77777777"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X2.8</w:t>
            </w:r>
          </w:p>
        </w:tc>
        <w:tc>
          <w:tcPr>
            <w:tcW w:w="1304" w:type="pct"/>
            <w:tcBorders>
              <w:top w:val="nil"/>
              <w:left w:val="nil"/>
              <w:bottom w:val="single" w:sz="4" w:space="0" w:color="auto"/>
              <w:right w:val="nil"/>
            </w:tcBorders>
            <w:shd w:val="clear" w:color="auto" w:fill="auto"/>
            <w:noWrap/>
            <w:hideMark/>
          </w:tcPr>
          <w:p w14:paraId="5F692FBF" w14:textId="096715E9"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0.000</w:t>
            </w:r>
          </w:p>
        </w:tc>
        <w:tc>
          <w:tcPr>
            <w:tcW w:w="1304" w:type="pct"/>
            <w:tcBorders>
              <w:top w:val="nil"/>
              <w:left w:val="nil"/>
              <w:bottom w:val="single" w:sz="4" w:space="0" w:color="auto"/>
              <w:right w:val="nil"/>
            </w:tcBorders>
            <w:shd w:val="clear" w:color="auto" w:fill="auto"/>
            <w:noWrap/>
            <w:hideMark/>
          </w:tcPr>
          <w:p w14:paraId="6159A506" w14:textId="78EF01EA" w:rsidR="00F7739E" w:rsidRPr="00953C44"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953C44">
              <w:rPr>
                <w:rFonts w:ascii="Swis721 BT" w:eastAsia="Swis721 BT" w:hAnsi="Swis721 BT" w:cs="Swis721 BT"/>
                <w:bCs/>
                <w:color w:val="000000"/>
                <w:sz w:val="20"/>
                <w:szCs w:val="20"/>
              </w:rPr>
              <w:t>Valid</w:t>
            </w:r>
          </w:p>
        </w:tc>
      </w:tr>
    </w:tbl>
    <w:p w14:paraId="3BE379FD" w14:textId="77777777" w:rsidR="0081197D" w:rsidRPr="00C34495" w:rsidRDefault="0081197D"/>
    <w:tbl>
      <w:tblPr>
        <w:tblW w:w="5000" w:type="pct"/>
        <w:jc w:val="center"/>
        <w:tblLook w:val="04A0" w:firstRow="1" w:lastRow="0" w:firstColumn="1" w:lastColumn="0" w:noHBand="0" w:noVBand="1"/>
      </w:tblPr>
      <w:tblGrid>
        <w:gridCol w:w="3142"/>
        <w:gridCol w:w="1177"/>
        <w:gridCol w:w="2354"/>
        <w:gridCol w:w="2354"/>
      </w:tblGrid>
      <w:tr w:rsidR="005752C8" w:rsidRPr="00C34495" w14:paraId="25774D09" w14:textId="77777777" w:rsidTr="0081197D">
        <w:trPr>
          <w:trHeight w:val="290"/>
          <w:jc w:val="center"/>
        </w:trPr>
        <w:tc>
          <w:tcPr>
            <w:tcW w:w="1740" w:type="pct"/>
            <w:tcBorders>
              <w:top w:val="single" w:sz="4" w:space="0" w:color="auto"/>
              <w:left w:val="nil"/>
              <w:bottom w:val="nil"/>
              <w:right w:val="nil"/>
            </w:tcBorders>
            <w:shd w:val="clear" w:color="auto" w:fill="auto"/>
            <w:noWrap/>
            <w:vAlign w:val="bottom"/>
            <w:hideMark/>
          </w:tcPr>
          <w:p w14:paraId="37FB6239" w14:textId="36BE1BF7"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Kemudahan Penggunaan</w:t>
            </w:r>
            <w:r w:rsidRPr="00C34495">
              <w:rPr>
                <w:rFonts w:ascii="Swis721 BT" w:eastAsia="Swis721 BT" w:hAnsi="Swis721 BT" w:cs="Swis721 BT"/>
                <w:bCs/>
                <w:color w:val="000000"/>
                <w:sz w:val="20"/>
                <w:szCs w:val="20"/>
              </w:rPr>
              <w:t xml:space="preserve"> (X</w:t>
            </w:r>
            <w:r w:rsidRPr="00C34495">
              <w:rPr>
                <w:rFonts w:ascii="Swis721 BT" w:eastAsia="Swis721 BT" w:hAnsi="Swis721 BT" w:cs="Swis721 BT"/>
                <w:bCs/>
                <w:color w:val="000000"/>
                <w:sz w:val="20"/>
                <w:szCs w:val="20"/>
                <w:vertAlign w:val="subscript"/>
              </w:rPr>
              <w:t>3</w:t>
            </w:r>
            <w:r w:rsidRPr="00C34495">
              <w:rPr>
                <w:rFonts w:ascii="Swis721 BT" w:eastAsia="Swis721 BT" w:hAnsi="Swis721 BT" w:cs="Swis721 BT"/>
                <w:bCs/>
                <w:color w:val="000000"/>
                <w:sz w:val="20"/>
                <w:szCs w:val="20"/>
              </w:rPr>
              <w:t>)</w:t>
            </w:r>
          </w:p>
        </w:tc>
        <w:tc>
          <w:tcPr>
            <w:tcW w:w="652" w:type="pct"/>
            <w:tcBorders>
              <w:top w:val="single" w:sz="4" w:space="0" w:color="auto"/>
              <w:left w:val="nil"/>
              <w:bottom w:val="nil"/>
              <w:right w:val="nil"/>
            </w:tcBorders>
            <w:shd w:val="clear" w:color="auto" w:fill="auto"/>
            <w:noWrap/>
            <w:vAlign w:val="bottom"/>
            <w:hideMark/>
          </w:tcPr>
          <w:p w14:paraId="41F3FBD9"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X3.1</w:t>
            </w:r>
          </w:p>
        </w:tc>
        <w:tc>
          <w:tcPr>
            <w:tcW w:w="1304" w:type="pct"/>
            <w:tcBorders>
              <w:top w:val="single" w:sz="4" w:space="0" w:color="auto"/>
              <w:left w:val="nil"/>
              <w:bottom w:val="nil"/>
              <w:right w:val="nil"/>
            </w:tcBorders>
            <w:shd w:val="clear" w:color="auto" w:fill="auto"/>
            <w:noWrap/>
            <w:hideMark/>
          </w:tcPr>
          <w:p w14:paraId="48119730" w14:textId="52C03395"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single" w:sz="4" w:space="0" w:color="auto"/>
              <w:left w:val="nil"/>
              <w:bottom w:val="nil"/>
              <w:right w:val="nil"/>
            </w:tcBorders>
            <w:shd w:val="clear" w:color="auto" w:fill="auto"/>
            <w:noWrap/>
            <w:hideMark/>
          </w:tcPr>
          <w:p w14:paraId="65E1E0BB" w14:textId="04296F1D"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r w:rsidR="005752C8" w:rsidRPr="00C34495" w14:paraId="296F5D67"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6CD329B5" w14:textId="77777777"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7BF403FB"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X3.2</w:t>
            </w:r>
          </w:p>
        </w:tc>
        <w:tc>
          <w:tcPr>
            <w:tcW w:w="1304" w:type="pct"/>
            <w:tcBorders>
              <w:top w:val="nil"/>
              <w:left w:val="nil"/>
              <w:bottom w:val="nil"/>
              <w:right w:val="nil"/>
            </w:tcBorders>
            <w:shd w:val="clear" w:color="auto" w:fill="auto"/>
            <w:noWrap/>
            <w:hideMark/>
          </w:tcPr>
          <w:p w14:paraId="5B499E81" w14:textId="3287ADDA"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3252B17A" w14:textId="44985DD0"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r w:rsidR="005752C8" w:rsidRPr="00C34495" w14:paraId="7F5A0922"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305F0838" w14:textId="77777777"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48CB10FA"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X3.3</w:t>
            </w:r>
          </w:p>
        </w:tc>
        <w:tc>
          <w:tcPr>
            <w:tcW w:w="1304" w:type="pct"/>
            <w:tcBorders>
              <w:top w:val="nil"/>
              <w:left w:val="nil"/>
              <w:bottom w:val="nil"/>
              <w:right w:val="nil"/>
            </w:tcBorders>
            <w:shd w:val="clear" w:color="auto" w:fill="auto"/>
            <w:noWrap/>
            <w:hideMark/>
          </w:tcPr>
          <w:p w14:paraId="31572F59" w14:textId="1A254C0E"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78C02BB7" w14:textId="2453C9D5"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r w:rsidR="005752C8" w:rsidRPr="00C34495" w14:paraId="30978ED8"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3C1D4EB8" w14:textId="77777777"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4B61BBF0"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X3.4</w:t>
            </w:r>
          </w:p>
        </w:tc>
        <w:tc>
          <w:tcPr>
            <w:tcW w:w="1304" w:type="pct"/>
            <w:tcBorders>
              <w:top w:val="nil"/>
              <w:left w:val="nil"/>
              <w:bottom w:val="nil"/>
              <w:right w:val="nil"/>
            </w:tcBorders>
            <w:shd w:val="clear" w:color="auto" w:fill="auto"/>
            <w:noWrap/>
            <w:hideMark/>
          </w:tcPr>
          <w:p w14:paraId="7F73D0E2" w14:textId="23E36FFB"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1921611F" w14:textId="3D72BEFB"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r w:rsidR="005752C8" w:rsidRPr="00C34495" w14:paraId="6A5E5595"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414FD13B" w14:textId="77777777"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2E1A9954"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X3.5</w:t>
            </w:r>
          </w:p>
        </w:tc>
        <w:tc>
          <w:tcPr>
            <w:tcW w:w="1304" w:type="pct"/>
            <w:tcBorders>
              <w:top w:val="nil"/>
              <w:left w:val="nil"/>
              <w:bottom w:val="nil"/>
              <w:right w:val="nil"/>
            </w:tcBorders>
            <w:shd w:val="clear" w:color="auto" w:fill="auto"/>
            <w:noWrap/>
            <w:hideMark/>
          </w:tcPr>
          <w:p w14:paraId="4D78FDA3" w14:textId="674BC12E"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35A7330D" w14:textId="76156B69"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r w:rsidR="005752C8" w:rsidRPr="00C34495" w14:paraId="1AB61FCB"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4006297E" w14:textId="77777777"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4772A3FC"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X3.6</w:t>
            </w:r>
          </w:p>
        </w:tc>
        <w:tc>
          <w:tcPr>
            <w:tcW w:w="1304" w:type="pct"/>
            <w:tcBorders>
              <w:top w:val="nil"/>
              <w:left w:val="nil"/>
              <w:bottom w:val="nil"/>
              <w:right w:val="nil"/>
            </w:tcBorders>
            <w:shd w:val="clear" w:color="auto" w:fill="auto"/>
            <w:noWrap/>
            <w:hideMark/>
          </w:tcPr>
          <w:p w14:paraId="1409D2E4" w14:textId="603EE91C"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57EC2E39" w14:textId="2EC69F3F"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r w:rsidR="005752C8" w:rsidRPr="00C34495" w14:paraId="369563E2"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57EE757A" w14:textId="77777777"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721DB524"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X3.7</w:t>
            </w:r>
          </w:p>
        </w:tc>
        <w:tc>
          <w:tcPr>
            <w:tcW w:w="1304" w:type="pct"/>
            <w:tcBorders>
              <w:top w:val="nil"/>
              <w:left w:val="nil"/>
              <w:bottom w:val="nil"/>
              <w:right w:val="nil"/>
            </w:tcBorders>
            <w:shd w:val="clear" w:color="auto" w:fill="auto"/>
            <w:noWrap/>
            <w:hideMark/>
          </w:tcPr>
          <w:p w14:paraId="78BB0E86" w14:textId="6881CA7C"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3B2932FA" w14:textId="14D7F05B"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r w:rsidR="005752C8" w:rsidRPr="00C34495" w14:paraId="7A412BE7"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1C259E62" w14:textId="77777777"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6A39E1CD"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X3.8</w:t>
            </w:r>
          </w:p>
        </w:tc>
        <w:tc>
          <w:tcPr>
            <w:tcW w:w="1304" w:type="pct"/>
            <w:tcBorders>
              <w:top w:val="nil"/>
              <w:left w:val="nil"/>
              <w:bottom w:val="nil"/>
              <w:right w:val="nil"/>
            </w:tcBorders>
            <w:shd w:val="clear" w:color="auto" w:fill="auto"/>
            <w:noWrap/>
            <w:hideMark/>
          </w:tcPr>
          <w:p w14:paraId="49986B42" w14:textId="5641E5CA"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7757B17E" w14:textId="3B2C9CF0"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r w:rsidR="005752C8" w:rsidRPr="00C34495" w14:paraId="4A4D524D"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313E23F2" w14:textId="77777777"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37F5CB76"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X3.9</w:t>
            </w:r>
          </w:p>
        </w:tc>
        <w:tc>
          <w:tcPr>
            <w:tcW w:w="1304" w:type="pct"/>
            <w:tcBorders>
              <w:top w:val="nil"/>
              <w:left w:val="nil"/>
              <w:bottom w:val="nil"/>
              <w:right w:val="nil"/>
            </w:tcBorders>
            <w:shd w:val="clear" w:color="auto" w:fill="auto"/>
            <w:noWrap/>
            <w:hideMark/>
          </w:tcPr>
          <w:p w14:paraId="6B8B51D2" w14:textId="3919620E"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5ACECAF7" w14:textId="398D80C6"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r w:rsidR="005752C8" w:rsidRPr="00C34495" w14:paraId="5CA85DC7" w14:textId="77777777" w:rsidTr="0052277D">
        <w:trPr>
          <w:trHeight w:val="290"/>
          <w:jc w:val="center"/>
        </w:trPr>
        <w:tc>
          <w:tcPr>
            <w:tcW w:w="1740" w:type="pct"/>
            <w:tcBorders>
              <w:top w:val="nil"/>
              <w:left w:val="nil"/>
              <w:bottom w:val="single" w:sz="4" w:space="0" w:color="auto"/>
              <w:right w:val="nil"/>
            </w:tcBorders>
            <w:shd w:val="clear" w:color="auto" w:fill="auto"/>
            <w:noWrap/>
            <w:vAlign w:val="bottom"/>
            <w:hideMark/>
          </w:tcPr>
          <w:p w14:paraId="135B3562" w14:textId="77777777"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 </w:t>
            </w:r>
          </w:p>
        </w:tc>
        <w:tc>
          <w:tcPr>
            <w:tcW w:w="652" w:type="pct"/>
            <w:tcBorders>
              <w:top w:val="nil"/>
              <w:left w:val="nil"/>
              <w:bottom w:val="single" w:sz="4" w:space="0" w:color="auto"/>
              <w:right w:val="nil"/>
            </w:tcBorders>
            <w:shd w:val="clear" w:color="auto" w:fill="auto"/>
            <w:noWrap/>
            <w:vAlign w:val="bottom"/>
            <w:hideMark/>
          </w:tcPr>
          <w:p w14:paraId="2D1BA92D"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X3.10</w:t>
            </w:r>
          </w:p>
        </w:tc>
        <w:tc>
          <w:tcPr>
            <w:tcW w:w="1304" w:type="pct"/>
            <w:tcBorders>
              <w:top w:val="nil"/>
              <w:left w:val="nil"/>
              <w:bottom w:val="single" w:sz="4" w:space="0" w:color="auto"/>
              <w:right w:val="nil"/>
            </w:tcBorders>
            <w:shd w:val="clear" w:color="auto" w:fill="auto"/>
            <w:noWrap/>
            <w:hideMark/>
          </w:tcPr>
          <w:p w14:paraId="1935DC25" w14:textId="57EC109B"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nil"/>
              <w:left w:val="nil"/>
              <w:bottom w:val="single" w:sz="4" w:space="0" w:color="auto"/>
              <w:right w:val="nil"/>
            </w:tcBorders>
            <w:shd w:val="clear" w:color="auto" w:fill="auto"/>
            <w:noWrap/>
            <w:hideMark/>
          </w:tcPr>
          <w:p w14:paraId="424B4524" w14:textId="703390E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r w:rsidR="005752C8" w:rsidRPr="00C34495" w14:paraId="0E7EDF42"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4222841E" w14:textId="03AC068B"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Keputusan Pembelian (</w:t>
            </w:r>
            <w:r w:rsidRPr="00C34495">
              <w:rPr>
                <w:rFonts w:ascii="Swis721 BT" w:eastAsia="Swis721 BT" w:hAnsi="Swis721 BT" w:cs="Swis721 BT"/>
                <w:bCs/>
                <w:color w:val="000000"/>
                <w:sz w:val="20"/>
                <w:szCs w:val="20"/>
              </w:rPr>
              <w:t>Y</w:t>
            </w:r>
            <w:r w:rsidRPr="00F7739E">
              <w:rPr>
                <w:rFonts w:ascii="Swis721 BT" w:eastAsia="Swis721 BT" w:hAnsi="Swis721 BT" w:cs="Swis721 BT"/>
                <w:bCs/>
                <w:color w:val="000000"/>
                <w:sz w:val="20"/>
                <w:szCs w:val="20"/>
              </w:rPr>
              <w:t>)</w:t>
            </w:r>
          </w:p>
        </w:tc>
        <w:tc>
          <w:tcPr>
            <w:tcW w:w="652" w:type="pct"/>
            <w:tcBorders>
              <w:top w:val="nil"/>
              <w:left w:val="nil"/>
              <w:bottom w:val="nil"/>
              <w:right w:val="nil"/>
            </w:tcBorders>
            <w:shd w:val="clear" w:color="auto" w:fill="auto"/>
            <w:noWrap/>
            <w:vAlign w:val="bottom"/>
            <w:hideMark/>
          </w:tcPr>
          <w:p w14:paraId="41335129"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Y1</w:t>
            </w:r>
          </w:p>
        </w:tc>
        <w:tc>
          <w:tcPr>
            <w:tcW w:w="1304" w:type="pct"/>
            <w:tcBorders>
              <w:top w:val="nil"/>
              <w:left w:val="nil"/>
              <w:bottom w:val="nil"/>
              <w:right w:val="nil"/>
            </w:tcBorders>
            <w:shd w:val="clear" w:color="auto" w:fill="auto"/>
            <w:noWrap/>
            <w:hideMark/>
          </w:tcPr>
          <w:p w14:paraId="68BD58B3" w14:textId="1645E4FA"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4300BDD1" w14:textId="054ACEE1"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r w:rsidR="005752C8" w:rsidRPr="00C34495" w14:paraId="662B755C"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3447A2C5" w14:textId="77777777"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3B3C3775"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Y2</w:t>
            </w:r>
          </w:p>
        </w:tc>
        <w:tc>
          <w:tcPr>
            <w:tcW w:w="1304" w:type="pct"/>
            <w:tcBorders>
              <w:top w:val="nil"/>
              <w:left w:val="nil"/>
              <w:bottom w:val="nil"/>
              <w:right w:val="nil"/>
            </w:tcBorders>
            <w:shd w:val="clear" w:color="auto" w:fill="auto"/>
            <w:noWrap/>
            <w:hideMark/>
          </w:tcPr>
          <w:p w14:paraId="10285FD2" w14:textId="126DF60F"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77F0A65F" w14:textId="21EF4304"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r w:rsidR="005752C8" w:rsidRPr="00C34495" w14:paraId="2055025E"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2C422529" w14:textId="77777777"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00986E77"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Y3</w:t>
            </w:r>
          </w:p>
        </w:tc>
        <w:tc>
          <w:tcPr>
            <w:tcW w:w="1304" w:type="pct"/>
            <w:tcBorders>
              <w:top w:val="nil"/>
              <w:left w:val="nil"/>
              <w:bottom w:val="nil"/>
              <w:right w:val="nil"/>
            </w:tcBorders>
            <w:shd w:val="clear" w:color="auto" w:fill="auto"/>
            <w:noWrap/>
            <w:hideMark/>
          </w:tcPr>
          <w:p w14:paraId="72D2732A" w14:textId="1F854982"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0E990B59" w14:textId="72EAA98C"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r w:rsidR="005752C8" w:rsidRPr="00C34495" w14:paraId="662B1093"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784889FD" w14:textId="77777777"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11E2B7CF"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Y4</w:t>
            </w:r>
          </w:p>
        </w:tc>
        <w:tc>
          <w:tcPr>
            <w:tcW w:w="1304" w:type="pct"/>
            <w:tcBorders>
              <w:top w:val="nil"/>
              <w:left w:val="nil"/>
              <w:bottom w:val="nil"/>
              <w:right w:val="nil"/>
            </w:tcBorders>
            <w:shd w:val="clear" w:color="auto" w:fill="auto"/>
            <w:noWrap/>
            <w:hideMark/>
          </w:tcPr>
          <w:p w14:paraId="41B22E48" w14:textId="5761D292"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6BA64ED4" w14:textId="2F77496F"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r w:rsidR="005752C8" w:rsidRPr="00C34495" w14:paraId="31390281"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1D27D775" w14:textId="77777777"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1C81673E"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Y5</w:t>
            </w:r>
          </w:p>
        </w:tc>
        <w:tc>
          <w:tcPr>
            <w:tcW w:w="1304" w:type="pct"/>
            <w:tcBorders>
              <w:top w:val="nil"/>
              <w:left w:val="nil"/>
              <w:bottom w:val="nil"/>
              <w:right w:val="nil"/>
            </w:tcBorders>
            <w:shd w:val="clear" w:color="auto" w:fill="auto"/>
            <w:noWrap/>
            <w:hideMark/>
          </w:tcPr>
          <w:p w14:paraId="2B6270CB" w14:textId="5ED81CC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7A8DE938" w14:textId="0E48FE9E"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r w:rsidR="005752C8" w:rsidRPr="00C34495" w14:paraId="4C6BC1A6"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7321DDC3" w14:textId="77777777"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754565F1"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Y6</w:t>
            </w:r>
          </w:p>
        </w:tc>
        <w:tc>
          <w:tcPr>
            <w:tcW w:w="1304" w:type="pct"/>
            <w:tcBorders>
              <w:top w:val="nil"/>
              <w:left w:val="nil"/>
              <w:bottom w:val="nil"/>
              <w:right w:val="nil"/>
            </w:tcBorders>
            <w:shd w:val="clear" w:color="auto" w:fill="auto"/>
            <w:noWrap/>
            <w:hideMark/>
          </w:tcPr>
          <w:p w14:paraId="0264C22B" w14:textId="23D4F428"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6E79A996" w14:textId="215CBE54"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r w:rsidR="005752C8" w:rsidRPr="00C34495" w14:paraId="23D114F7"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5CF0EC46" w14:textId="77777777"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21A513A5"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Y7</w:t>
            </w:r>
          </w:p>
        </w:tc>
        <w:tc>
          <w:tcPr>
            <w:tcW w:w="1304" w:type="pct"/>
            <w:tcBorders>
              <w:top w:val="nil"/>
              <w:left w:val="nil"/>
              <w:bottom w:val="nil"/>
              <w:right w:val="nil"/>
            </w:tcBorders>
            <w:shd w:val="clear" w:color="auto" w:fill="auto"/>
            <w:noWrap/>
            <w:hideMark/>
          </w:tcPr>
          <w:p w14:paraId="54EF6F17" w14:textId="3BA771A8"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0085B082" w14:textId="7DFE6890"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r w:rsidR="005752C8" w:rsidRPr="00C34495" w14:paraId="212C3F26"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271E01E1" w14:textId="77777777"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453AD1EB"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Y8</w:t>
            </w:r>
          </w:p>
        </w:tc>
        <w:tc>
          <w:tcPr>
            <w:tcW w:w="1304" w:type="pct"/>
            <w:tcBorders>
              <w:top w:val="nil"/>
              <w:left w:val="nil"/>
              <w:bottom w:val="nil"/>
              <w:right w:val="nil"/>
            </w:tcBorders>
            <w:shd w:val="clear" w:color="auto" w:fill="auto"/>
            <w:noWrap/>
            <w:hideMark/>
          </w:tcPr>
          <w:p w14:paraId="7C93F6E7" w14:textId="21C00CAE"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5373EBDC" w14:textId="23FE6A8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r w:rsidR="005752C8" w:rsidRPr="00C34495" w14:paraId="7B507B91" w14:textId="77777777" w:rsidTr="0052277D">
        <w:trPr>
          <w:trHeight w:val="290"/>
          <w:jc w:val="center"/>
        </w:trPr>
        <w:tc>
          <w:tcPr>
            <w:tcW w:w="1740" w:type="pct"/>
            <w:tcBorders>
              <w:top w:val="nil"/>
              <w:left w:val="nil"/>
              <w:bottom w:val="nil"/>
              <w:right w:val="nil"/>
            </w:tcBorders>
            <w:shd w:val="clear" w:color="auto" w:fill="auto"/>
            <w:noWrap/>
            <w:vAlign w:val="bottom"/>
            <w:hideMark/>
          </w:tcPr>
          <w:p w14:paraId="397F61AF" w14:textId="77777777"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p>
        </w:tc>
        <w:tc>
          <w:tcPr>
            <w:tcW w:w="652" w:type="pct"/>
            <w:tcBorders>
              <w:top w:val="nil"/>
              <w:left w:val="nil"/>
              <w:bottom w:val="nil"/>
              <w:right w:val="nil"/>
            </w:tcBorders>
            <w:shd w:val="clear" w:color="auto" w:fill="auto"/>
            <w:noWrap/>
            <w:vAlign w:val="bottom"/>
            <w:hideMark/>
          </w:tcPr>
          <w:p w14:paraId="66D337FC"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Y9</w:t>
            </w:r>
          </w:p>
        </w:tc>
        <w:tc>
          <w:tcPr>
            <w:tcW w:w="1304" w:type="pct"/>
            <w:tcBorders>
              <w:top w:val="nil"/>
              <w:left w:val="nil"/>
              <w:bottom w:val="nil"/>
              <w:right w:val="nil"/>
            </w:tcBorders>
            <w:shd w:val="clear" w:color="auto" w:fill="auto"/>
            <w:noWrap/>
            <w:hideMark/>
          </w:tcPr>
          <w:p w14:paraId="5017AE57" w14:textId="5FB33019"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nil"/>
              <w:left w:val="nil"/>
              <w:bottom w:val="nil"/>
              <w:right w:val="nil"/>
            </w:tcBorders>
            <w:shd w:val="clear" w:color="auto" w:fill="auto"/>
            <w:noWrap/>
            <w:hideMark/>
          </w:tcPr>
          <w:p w14:paraId="378819BF" w14:textId="72498D9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r w:rsidR="005752C8" w:rsidRPr="00C34495" w14:paraId="2CA37533" w14:textId="77777777" w:rsidTr="0052277D">
        <w:trPr>
          <w:trHeight w:val="290"/>
          <w:jc w:val="center"/>
        </w:trPr>
        <w:tc>
          <w:tcPr>
            <w:tcW w:w="1740" w:type="pct"/>
            <w:tcBorders>
              <w:top w:val="nil"/>
              <w:left w:val="nil"/>
              <w:bottom w:val="single" w:sz="4" w:space="0" w:color="auto"/>
              <w:right w:val="nil"/>
            </w:tcBorders>
            <w:shd w:val="clear" w:color="auto" w:fill="auto"/>
            <w:noWrap/>
            <w:vAlign w:val="bottom"/>
            <w:hideMark/>
          </w:tcPr>
          <w:p w14:paraId="59A158F1" w14:textId="77777777" w:rsidR="00F7739E" w:rsidRPr="00F7739E" w:rsidRDefault="00F7739E" w:rsidP="00F7739E">
            <w:pPr>
              <w:pBdr>
                <w:top w:val="nil"/>
                <w:left w:val="nil"/>
                <w:bottom w:val="nil"/>
                <w:right w:val="nil"/>
                <w:between w:val="nil"/>
              </w:pBdr>
              <w:spacing w:after="0" w:line="240" w:lineRule="auto"/>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 </w:t>
            </w:r>
          </w:p>
        </w:tc>
        <w:tc>
          <w:tcPr>
            <w:tcW w:w="652" w:type="pct"/>
            <w:tcBorders>
              <w:top w:val="nil"/>
              <w:left w:val="nil"/>
              <w:bottom w:val="single" w:sz="4" w:space="0" w:color="auto"/>
              <w:right w:val="nil"/>
            </w:tcBorders>
            <w:shd w:val="clear" w:color="auto" w:fill="auto"/>
            <w:noWrap/>
            <w:vAlign w:val="bottom"/>
            <w:hideMark/>
          </w:tcPr>
          <w:p w14:paraId="1DDE0BB7" w14:textId="77777777"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F7739E">
              <w:rPr>
                <w:rFonts w:ascii="Swis721 BT" w:eastAsia="Swis721 BT" w:hAnsi="Swis721 BT" w:cs="Swis721 BT"/>
                <w:bCs/>
                <w:color w:val="000000"/>
                <w:sz w:val="20"/>
                <w:szCs w:val="20"/>
              </w:rPr>
              <w:t>Y10</w:t>
            </w:r>
          </w:p>
        </w:tc>
        <w:tc>
          <w:tcPr>
            <w:tcW w:w="1304" w:type="pct"/>
            <w:tcBorders>
              <w:top w:val="nil"/>
              <w:left w:val="nil"/>
              <w:bottom w:val="single" w:sz="4" w:space="0" w:color="auto"/>
              <w:right w:val="nil"/>
            </w:tcBorders>
            <w:shd w:val="clear" w:color="auto" w:fill="auto"/>
            <w:noWrap/>
            <w:hideMark/>
          </w:tcPr>
          <w:p w14:paraId="6A74301D" w14:textId="26A2C37E"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0.000</w:t>
            </w:r>
          </w:p>
        </w:tc>
        <w:tc>
          <w:tcPr>
            <w:tcW w:w="1304" w:type="pct"/>
            <w:tcBorders>
              <w:top w:val="nil"/>
              <w:left w:val="nil"/>
              <w:bottom w:val="single" w:sz="4" w:space="0" w:color="auto"/>
              <w:right w:val="nil"/>
            </w:tcBorders>
            <w:shd w:val="clear" w:color="auto" w:fill="auto"/>
            <w:noWrap/>
            <w:hideMark/>
          </w:tcPr>
          <w:p w14:paraId="0666B110" w14:textId="78839406" w:rsidR="00F7739E" w:rsidRPr="00F7739E" w:rsidRDefault="00F7739E" w:rsidP="00F7739E">
            <w:pPr>
              <w:pBdr>
                <w:top w:val="nil"/>
                <w:left w:val="nil"/>
                <w:bottom w:val="nil"/>
                <w:right w:val="nil"/>
                <w:between w:val="nil"/>
              </w:pBdr>
              <w:spacing w:after="0" w:line="240" w:lineRule="auto"/>
              <w:jc w:val="center"/>
              <w:rPr>
                <w:rFonts w:ascii="Swis721 BT" w:eastAsia="Swis721 BT" w:hAnsi="Swis721 BT" w:cs="Swis721 BT"/>
                <w:bCs/>
                <w:color w:val="000000"/>
                <w:sz w:val="20"/>
                <w:szCs w:val="20"/>
              </w:rPr>
            </w:pPr>
            <w:r w:rsidRPr="00C34495">
              <w:rPr>
                <w:rFonts w:ascii="Swis721 BT" w:eastAsia="Swis721 BT" w:hAnsi="Swis721 BT" w:cs="Swis721 BT"/>
                <w:bCs/>
                <w:color w:val="000000"/>
                <w:sz w:val="20"/>
                <w:szCs w:val="20"/>
              </w:rPr>
              <w:t>Valid</w:t>
            </w:r>
          </w:p>
        </w:tc>
      </w:tr>
    </w:tbl>
    <w:p w14:paraId="6F620D52" w14:textId="6CFEA0E0" w:rsidR="00F7739E" w:rsidRPr="00C34495" w:rsidRDefault="00F7739E" w:rsidP="001C06D6">
      <w:pPr>
        <w:pBdr>
          <w:top w:val="nil"/>
          <w:left w:val="nil"/>
          <w:bottom w:val="nil"/>
          <w:right w:val="nil"/>
          <w:between w:val="nil"/>
        </w:pBdr>
        <w:spacing w:after="120" w:line="240" w:lineRule="auto"/>
        <w:jc w:val="center"/>
        <w:rPr>
          <w:rFonts w:ascii="Swis721 BT" w:eastAsia="Swis721 BT" w:hAnsi="Swis721 BT" w:cs="Swis721 BT"/>
          <w:color w:val="000000"/>
          <w:sz w:val="18"/>
          <w:szCs w:val="18"/>
        </w:rPr>
      </w:pPr>
      <w:r w:rsidRPr="00C34495">
        <w:rPr>
          <w:rFonts w:ascii="Swis721 BT" w:eastAsia="Swis721 BT" w:hAnsi="Swis721 BT" w:cs="Swis721 BT"/>
          <w:color w:val="000000"/>
          <w:sz w:val="18"/>
          <w:szCs w:val="18"/>
        </w:rPr>
        <w:t xml:space="preserve">Sumber : </w:t>
      </w:r>
      <w:r w:rsidRPr="00C34495">
        <w:rPr>
          <w:rFonts w:ascii="Swis721 BT" w:eastAsia="Swis721 BT" w:hAnsi="Swis721 BT" w:cs="Swis721 BT"/>
          <w:i/>
          <w:iCs/>
          <w:color w:val="000000"/>
          <w:sz w:val="18"/>
          <w:szCs w:val="18"/>
        </w:rPr>
        <w:t>Data Primer diolah Peneliti, 2023.</w:t>
      </w:r>
    </w:p>
    <w:p w14:paraId="7ADB6089" w14:textId="200B0F8E" w:rsidR="005050F4" w:rsidRPr="00C34495" w:rsidRDefault="005050F4" w:rsidP="001C06D6">
      <w:pPr>
        <w:pBdr>
          <w:top w:val="nil"/>
          <w:left w:val="nil"/>
          <w:bottom w:val="nil"/>
          <w:right w:val="nil"/>
          <w:between w:val="nil"/>
        </w:pBdr>
        <w:spacing w:after="0" w:line="240" w:lineRule="auto"/>
        <w:rPr>
          <w:rFonts w:ascii="Swis721 BT" w:eastAsia="Swis721 BT" w:hAnsi="Swis721 BT" w:cs="Swis721 BT"/>
          <w:b/>
          <w:color w:val="000000"/>
        </w:rPr>
      </w:pPr>
      <w:r w:rsidRPr="00C34495">
        <w:rPr>
          <w:rFonts w:ascii="Swis721 BT" w:eastAsia="Swis721 BT" w:hAnsi="Swis721 BT" w:cs="Swis721 BT"/>
          <w:b/>
          <w:color w:val="000000"/>
        </w:rPr>
        <w:t>Uji Reliabilitas</w:t>
      </w:r>
    </w:p>
    <w:p w14:paraId="0B934A6B" w14:textId="14940EA5" w:rsidR="00F7739E" w:rsidRPr="00C34495" w:rsidRDefault="00F7739E" w:rsidP="000D5186">
      <w:pPr>
        <w:pBdr>
          <w:top w:val="nil"/>
          <w:left w:val="nil"/>
          <w:bottom w:val="nil"/>
          <w:right w:val="nil"/>
          <w:between w:val="nil"/>
        </w:pBdr>
        <w:spacing w:after="0" w:line="240" w:lineRule="auto"/>
        <w:ind w:firstLine="567"/>
        <w:jc w:val="both"/>
        <w:rPr>
          <w:rFonts w:ascii="Swis721 BT" w:eastAsia="Swis721 BT" w:hAnsi="Swis721 BT" w:cs="Swis721 BT"/>
          <w:bCs/>
          <w:color w:val="000000"/>
        </w:rPr>
      </w:pPr>
      <w:r w:rsidRPr="00C34495">
        <w:rPr>
          <w:rFonts w:ascii="Swis721 BT" w:eastAsia="Swis721 BT" w:hAnsi="Swis721 BT" w:cs="Swis721 BT"/>
          <w:bCs/>
          <w:color w:val="000000"/>
        </w:rPr>
        <w:t>Keandalan alat ukur yang dievaluasi melalui kuesioner ditentukan melalui proses pengujian keandalan. Suatu alat ukur dianggap dapat diandalkan jika mempunyai koefisien Cronbach Alpha lebih besar dari 0,6. Koefisien ketergantungan yang lebih besar mendekati satu, menunjukkan alat ukur yang lebih dapat diandalkan.</w:t>
      </w:r>
    </w:p>
    <w:p w14:paraId="4D4C6576" w14:textId="352EBEA0" w:rsidR="000D5186" w:rsidRPr="00953C44" w:rsidRDefault="000D5186" w:rsidP="009436DD">
      <w:pPr>
        <w:pBdr>
          <w:top w:val="nil"/>
          <w:left w:val="nil"/>
          <w:bottom w:val="nil"/>
          <w:right w:val="nil"/>
          <w:between w:val="nil"/>
        </w:pBdr>
        <w:spacing w:before="120" w:after="120" w:line="240" w:lineRule="auto"/>
        <w:jc w:val="center"/>
        <w:rPr>
          <w:rFonts w:ascii="Swis721 BT" w:eastAsia="Swis721 BT" w:hAnsi="Swis721 BT" w:cs="Swis721 BT"/>
          <w:bCs/>
          <w:color w:val="000000"/>
          <w:szCs w:val="20"/>
        </w:rPr>
      </w:pPr>
      <w:r w:rsidRPr="00953C44">
        <w:rPr>
          <w:rFonts w:ascii="Swis721 BT" w:eastAsia="Swis721 BT" w:hAnsi="Swis721 BT" w:cs="Swis721 BT"/>
          <w:b/>
          <w:color w:val="000000"/>
          <w:szCs w:val="20"/>
        </w:rPr>
        <w:lastRenderedPageBreak/>
        <w:t xml:space="preserve">Tabel </w:t>
      </w:r>
      <w:r w:rsidR="00EC61D0" w:rsidRPr="00953C44">
        <w:rPr>
          <w:rFonts w:ascii="Swis721 BT" w:eastAsia="Swis721 BT" w:hAnsi="Swis721 BT" w:cs="Swis721 BT"/>
          <w:b/>
          <w:color w:val="000000"/>
          <w:szCs w:val="20"/>
        </w:rPr>
        <w:t>3</w:t>
      </w:r>
      <w:r w:rsidR="00953C44" w:rsidRPr="00953C44">
        <w:rPr>
          <w:rFonts w:ascii="Swis721 BT" w:eastAsia="Swis721 BT" w:hAnsi="Swis721 BT" w:cs="Swis721 BT"/>
          <w:b/>
          <w:color w:val="000000"/>
          <w:szCs w:val="20"/>
        </w:rPr>
        <w:t>.</w:t>
      </w:r>
      <w:r w:rsidRPr="00953C44">
        <w:rPr>
          <w:rFonts w:ascii="Swis721 BT" w:eastAsia="Swis721 BT" w:hAnsi="Swis721 BT" w:cs="Swis721 BT"/>
          <w:b/>
          <w:color w:val="000000"/>
          <w:szCs w:val="20"/>
        </w:rPr>
        <w:t xml:space="preserve"> Hasil Uji Reliabilitas</w:t>
      </w:r>
    </w:p>
    <w:tbl>
      <w:tblPr>
        <w:tblW w:w="5000" w:type="pct"/>
        <w:tblLook w:val="04A0" w:firstRow="1" w:lastRow="0" w:firstColumn="1" w:lastColumn="0" w:noHBand="0" w:noVBand="1"/>
      </w:tblPr>
      <w:tblGrid>
        <w:gridCol w:w="936"/>
        <w:gridCol w:w="3412"/>
        <w:gridCol w:w="2807"/>
        <w:gridCol w:w="1872"/>
      </w:tblGrid>
      <w:tr w:rsidR="0052277D" w:rsidRPr="00C34495" w14:paraId="4B84FC5F" w14:textId="77777777" w:rsidTr="0052277D">
        <w:trPr>
          <w:trHeight w:val="310"/>
        </w:trPr>
        <w:tc>
          <w:tcPr>
            <w:tcW w:w="518" w:type="pct"/>
            <w:tcBorders>
              <w:top w:val="single" w:sz="4" w:space="0" w:color="auto"/>
              <w:left w:val="nil"/>
              <w:bottom w:val="single" w:sz="4" w:space="0" w:color="auto"/>
              <w:right w:val="nil"/>
            </w:tcBorders>
            <w:shd w:val="clear" w:color="auto" w:fill="auto"/>
            <w:noWrap/>
            <w:vAlign w:val="bottom"/>
            <w:hideMark/>
          </w:tcPr>
          <w:p w14:paraId="3744C046" w14:textId="050CA8C8" w:rsidR="000D5186" w:rsidRPr="000D5186" w:rsidRDefault="000D5186" w:rsidP="000D5186">
            <w:pPr>
              <w:spacing w:after="0" w:line="240" w:lineRule="auto"/>
              <w:jc w:val="center"/>
              <w:rPr>
                <w:rFonts w:ascii="Swis721 BT" w:eastAsia="Times New Roman" w:hAnsi="Swis721 BT" w:cs="Times New Roman"/>
                <w:b/>
                <w:bCs/>
                <w:color w:val="000000"/>
                <w:sz w:val="20"/>
                <w:szCs w:val="20"/>
              </w:rPr>
            </w:pPr>
            <w:r w:rsidRPr="000D5186">
              <w:rPr>
                <w:rFonts w:ascii="Swis721 BT" w:eastAsia="Times New Roman" w:hAnsi="Swis721 BT" w:cs="Times New Roman"/>
                <w:b/>
                <w:bCs/>
                <w:color w:val="000000"/>
                <w:sz w:val="20"/>
                <w:szCs w:val="20"/>
              </w:rPr>
              <w:t>N</w:t>
            </w:r>
            <w:r w:rsidRPr="00C34495">
              <w:rPr>
                <w:rFonts w:ascii="Swis721 BT" w:eastAsia="Times New Roman" w:hAnsi="Swis721 BT" w:cs="Times New Roman"/>
                <w:b/>
                <w:bCs/>
                <w:color w:val="000000"/>
                <w:sz w:val="20"/>
                <w:szCs w:val="20"/>
              </w:rPr>
              <w:t>o</w:t>
            </w:r>
          </w:p>
        </w:tc>
        <w:tc>
          <w:tcPr>
            <w:tcW w:w="1890" w:type="pct"/>
            <w:tcBorders>
              <w:top w:val="single" w:sz="4" w:space="0" w:color="auto"/>
              <w:left w:val="nil"/>
              <w:bottom w:val="single" w:sz="4" w:space="0" w:color="auto"/>
              <w:right w:val="nil"/>
            </w:tcBorders>
            <w:shd w:val="clear" w:color="auto" w:fill="auto"/>
            <w:noWrap/>
            <w:vAlign w:val="bottom"/>
            <w:hideMark/>
          </w:tcPr>
          <w:p w14:paraId="63910D14" w14:textId="77777777" w:rsidR="000D5186" w:rsidRPr="000D5186" w:rsidRDefault="000D5186" w:rsidP="000D5186">
            <w:pPr>
              <w:spacing w:after="0" w:line="240" w:lineRule="auto"/>
              <w:jc w:val="center"/>
              <w:rPr>
                <w:rFonts w:ascii="Swis721 BT" w:eastAsia="Times New Roman" w:hAnsi="Swis721 BT" w:cs="Times New Roman"/>
                <w:b/>
                <w:bCs/>
                <w:color w:val="000000"/>
                <w:sz w:val="20"/>
                <w:szCs w:val="20"/>
              </w:rPr>
            </w:pPr>
            <w:r w:rsidRPr="000D5186">
              <w:rPr>
                <w:rFonts w:ascii="Swis721 BT" w:eastAsia="Times New Roman" w:hAnsi="Swis721 BT" w:cs="Times New Roman"/>
                <w:b/>
                <w:bCs/>
                <w:color w:val="000000"/>
                <w:sz w:val="20"/>
                <w:szCs w:val="20"/>
              </w:rPr>
              <w:t>Variabel</w:t>
            </w:r>
          </w:p>
        </w:tc>
        <w:tc>
          <w:tcPr>
            <w:tcW w:w="1555" w:type="pct"/>
            <w:tcBorders>
              <w:top w:val="single" w:sz="4" w:space="0" w:color="auto"/>
              <w:left w:val="nil"/>
              <w:bottom w:val="single" w:sz="4" w:space="0" w:color="auto"/>
              <w:right w:val="nil"/>
            </w:tcBorders>
            <w:shd w:val="clear" w:color="auto" w:fill="auto"/>
            <w:vAlign w:val="bottom"/>
            <w:hideMark/>
          </w:tcPr>
          <w:p w14:paraId="4EAF9553" w14:textId="77777777" w:rsidR="000D5186" w:rsidRPr="000D5186" w:rsidRDefault="000D5186" w:rsidP="000D5186">
            <w:pPr>
              <w:spacing w:after="0" w:line="240" w:lineRule="auto"/>
              <w:jc w:val="center"/>
              <w:rPr>
                <w:rFonts w:ascii="Swis721 BT" w:eastAsia="Times New Roman" w:hAnsi="Swis721 BT" w:cs="Times New Roman"/>
                <w:b/>
                <w:bCs/>
                <w:color w:val="000000"/>
                <w:sz w:val="20"/>
                <w:szCs w:val="20"/>
              </w:rPr>
            </w:pPr>
            <w:r w:rsidRPr="000D5186">
              <w:rPr>
                <w:rFonts w:ascii="Swis721 BT" w:eastAsia="Times New Roman" w:hAnsi="Swis721 BT" w:cs="Times New Roman"/>
                <w:b/>
                <w:bCs/>
                <w:color w:val="000000"/>
                <w:sz w:val="20"/>
                <w:szCs w:val="20"/>
              </w:rPr>
              <w:t>Nilai Cronbach Alpha</w:t>
            </w:r>
          </w:p>
        </w:tc>
        <w:tc>
          <w:tcPr>
            <w:tcW w:w="1037" w:type="pct"/>
            <w:tcBorders>
              <w:top w:val="single" w:sz="4" w:space="0" w:color="auto"/>
              <w:left w:val="nil"/>
              <w:bottom w:val="single" w:sz="4" w:space="0" w:color="auto"/>
              <w:right w:val="nil"/>
            </w:tcBorders>
            <w:shd w:val="clear" w:color="auto" w:fill="auto"/>
            <w:noWrap/>
            <w:vAlign w:val="bottom"/>
            <w:hideMark/>
          </w:tcPr>
          <w:p w14:paraId="410081EB" w14:textId="77777777" w:rsidR="000D5186" w:rsidRPr="000D5186" w:rsidRDefault="000D5186" w:rsidP="000D5186">
            <w:pPr>
              <w:spacing w:after="0" w:line="240" w:lineRule="auto"/>
              <w:jc w:val="center"/>
              <w:rPr>
                <w:rFonts w:ascii="Swis721 BT" w:eastAsia="Times New Roman" w:hAnsi="Swis721 BT" w:cs="Times New Roman"/>
                <w:b/>
                <w:bCs/>
                <w:color w:val="000000"/>
                <w:sz w:val="20"/>
                <w:szCs w:val="20"/>
              </w:rPr>
            </w:pPr>
            <w:r w:rsidRPr="000D5186">
              <w:rPr>
                <w:rFonts w:ascii="Swis721 BT" w:eastAsia="Times New Roman" w:hAnsi="Swis721 BT" w:cs="Times New Roman"/>
                <w:b/>
                <w:bCs/>
                <w:color w:val="000000"/>
                <w:sz w:val="20"/>
                <w:szCs w:val="20"/>
              </w:rPr>
              <w:t>Keterangan</w:t>
            </w:r>
          </w:p>
        </w:tc>
      </w:tr>
      <w:tr w:rsidR="000D5186" w:rsidRPr="000D5186" w14:paraId="78926A42" w14:textId="77777777" w:rsidTr="0052277D">
        <w:trPr>
          <w:trHeight w:val="310"/>
        </w:trPr>
        <w:tc>
          <w:tcPr>
            <w:tcW w:w="518" w:type="pct"/>
            <w:tcBorders>
              <w:top w:val="nil"/>
              <w:left w:val="nil"/>
              <w:bottom w:val="nil"/>
              <w:right w:val="nil"/>
            </w:tcBorders>
            <w:shd w:val="clear" w:color="auto" w:fill="auto"/>
            <w:noWrap/>
            <w:vAlign w:val="bottom"/>
            <w:hideMark/>
          </w:tcPr>
          <w:p w14:paraId="47D2A6D9" w14:textId="77777777" w:rsidR="000D5186" w:rsidRPr="000D5186" w:rsidRDefault="000D5186" w:rsidP="000D5186">
            <w:pPr>
              <w:spacing w:after="0" w:line="240" w:lineRule="auto"/>
              <w:jc w:val="center"/>
              <w:rPr>
                <w:rFonts w:ascii="Swis721 BT" w:eastAsia="Times New Roman" w:hAnsi="Swis721 BT" w:cs="Times New Roman"/>
                <w:color w:val="000000"/>
                <w:sz w:val="20"/>
                <w:szCs w:val="20"/>
              </w:rPr>
            </w:pPr>
            <w:r w:rsidRPr="000D5186">
              <w:rPr>
                <w:rFonts w:ascii="Swis721 BT" w:eastAsia="Times New Roman" w:hAnsi="Swis721 BT" w:cs="Times New Roman"/>
                <w:color w:val="000000"/>
                <w:sz w:val="20"/>
                <w:szCs w:val="20"/>
              </w:rPr>
              <w:t>1</w:t>
            </w:r>
          </w:p>
        </w:tc>
        <w:tc>
          <w:tcPr>
            <w:tcW w:w="1890" w:type="pct"/>
            <w:tcBorders>
              <w:top w:val="nil"/>
              <w:left w:val="nil"/>
              <w:bottom w:val="nil"/>
              <w:right w:val="nil"/>
            </w:tcBorders>
            <w:shd w:val="clear" w:color="auto" w:fill="auto"/>
            <w:noWrap/>
            <w:vAlign w:val="bottom"/>
            <w:hideMark/>
          </w:tcPr>
          <w:p w14:paraId="7757A09B" w14:textId="77777777" w:rsidR="000D5186" w:rsidRPr="000D5186" w:rsidRDefault="000D5186" w:rsidP="000D5186">
            <w:pPr>
              <w:spacing w:after="0" w:line="240" w:lineRule="auto"/>
              <w:rPr>
                <w:rFonts w:ascii="Swis721 BT" w:eastAsia="Times New Roman" w:hAnsi="Swis721 BT" w:cs="Times New Roman"/>
                <w:color w:val="000000"/>
                <w:sz w:val="20"/>
                <w:szCs w:val="20"/>
              </w:rPr>
            </w:pPr>
            <w:r w:rsidRPr="000D5186">
              <w:rPr>
                <w:rFonts w:ascii="Swis721 BT" w:eastAsia="Times New Roman" w:hAnsi="Swis721 BT" w:cs="Times New Roman"/>
                <w:color w:val="000000"/>
                <w:sz w:val="20"/>
                <w:szCs w:val="20"/>
              </w:rPr>
              <w:t>Keputusan Pembelian</w:t>
            </w:r>
          </w:p>
        </w:tc>
        <w:tc>
          <w:tcPr>
            <w:tcW w:w="1555" w:type="pct"/>
            <w:tcBorders>
              <w:top w:val="nil"/>
              <w:left w:val="nil"/>
              <w:bottom w:val="nil"/>
              <w:right w:val="nil"/>
            </w:tcBorders>
            <w:shd w:val="clear" w:color="auto" w:fill="auto"/>
            <w:noWrap/>
            <w:vAlign w:val="bottom"/>
            <w:hideMark/>
          </w:tcPr>
          <w:p w14:paraId="77B948FA" w14:textId="77777777" w:rsidR="000D5186" w:rsidRPr="000D5186" w:rsidRDefault="000D5186" w:rsidP="000D5186">
            <w:pPr>
              <w:spacing w:after="0" w:line="240" w:lineRule="auto"/>
              <w:jc w:val="center"/>
              <w:rPr>
                <w:rFonts w:ascii="Swis721 BT" w:eastAsia="Times New Roman" w:hAnsi="Swis721 BT" w:cs="Times New Roman"/>
                <w:color w:val="000000"/>
                <w:sz w:val="20"/>
                <w:szCs w:val="20"/>
              </w:rPr>
            </w:pPr>
            <w:r w:rsidRPr="000D5186">
              <w:rPr>
                <w:rFonts w:ascii="Swis721 BT" w:eastAsia="Times New Roman" w:hAnsi="Swis721 BT" w:cs="Times New Roman"/>
                <w:color w:val="000000"/>
                <w:sz w:val="20"/>
                <w:szCs w:val="20"/>
              </w:rPr>
              <w:t>0,925</w:t>
            </w:r>
          </w:p>
        </w:tc>
        <w:tc>
          <w:tcPr>
            <w:tcW w:w="1037" w:type="pct"/>
            <w:tcBorders>
              <w:top w:val="nil"/>
              <w:left w:val="nil"/>
              <w:bottom w:val="nil"/>
              <w:right w:val="nil"/>
            </w:tcBorders>
            <w:shd w:val="clear" w:color="auto" w:fill="auto"/>
            <w:noWrap/>
            <w:vAlign w:val="bottom"/>
            <w:hideMark/>
          </w:tcPr>
          <w:p w14:paraId="1A31839A" w14:textId="77777777" w:rsidR="000D5186" w:rsidRPr="000D5186" w:rsidRDefault="000D5186" w:rsidP="000D5186">
            <w:pPr>
              <w:spacing w:after="0" w:line="240" w:lineRule="auto"/>
              <w:jc w:val="center"/>
              <w:rPr>
                <w:rFonts w:ascii="Swis721 BT" w:eastAsia="Times New Roman" w:hAnsi="Swis721 BT" w:cs="Times New Roman"/>
                <w:color w:val="000000"/>
                <w:sz w:val="20"/>
                <w:szCs w:val="20"/>
              </w:rPr>
            </w:pPr>
            <w:r w:rsidRPr="000D5186">
              <w:rPr>
                <w:rFonts w:ascii="Swis721 BT" w:eastAsia="Times New Roman" w:hAnsi="Swis721 BT" w:cs="Times New Roman"/>
                <w:color w:val="000000"/>
                <w:sz w:val="20"/>
                <w:szCs w:val="20"/>
              </w:rPr>
              <w:t>Reliabel</w:t>
            </w:r>
          </w:p>
        </w:tc>
      </w:tr>
      <w:tr w:rsidR="000D5186" w:rsidRPr="000D5186" w14:paraId="42B9FA48" w14:textId="77777777" w:rsidTr="0052277D">
        <w:trPr>
          <w:trHeight w:val="310"/>
        </w:trPr>
        <w:tc>
          <w:tcPr>
            <w:tcW w:w="518" w:type="pct"/>
            <w:tcBorders>
              <w:top w:val="nil"/>
              <w:left w:val="nil"/>
              <w:bottom w:val="nil"/>
              <w:right w:val="nil"/>
            </w:tcBorders>
            <w:shd w:val="clear" w:color="auto" w:fill="auto"/>
            <w:noWrap/>
            <w:vAlign w:val="bottom"/>
            <w:hideMark/>
          </w:tcPr>
          <w:p w14:paraId="2403527A" w14:textId="77777777" w:rsidR="000D5186" w:rsidRPr="000D5186" w:rsidRDefault="000D5186" w:rsidP="000D5186">
            <w:pPr>
              <w:spacing w:after="0" w:line="240" w:lineRule="auto"/>
              <w:jc w:val="center"/>
              <w:rPr>
                <w:rFonts w:ascii="Swis721 BT" w:eastAsia="Times New Roman" w:hAnsi="Swis721 BT" w:cs="Times New Roman"/>
                <w:color w:val="000000"/>
                <w:sz w:val="20"/>
                <w:szCs w:val="20"/>
              </w:rPr>
            </w:pPr>
            <w:r w:rsidRPr="000D5186">
              <w:rPr>
                <w:rFonts w:ascii="Swis721 BT" w:eastAsia="Times New Roman" w:hAnsi="Swis721 BT" w:cs="Times New Roman"/>
                <w:color w:val="000000"/>
                <w:sz w:val="20"/>
                <w:szCs w:val="20"/>
              </w:rPr>
              <w:t>2</w:t>
            </w:r>
          </w:p>
        </w:tc>
        <w:tc>
          <w:tcPr>
            <w:tcW w:w="1890" w:type="pct"/>
            <w:tcBorders>
              <w:top w:val="nil"/>
              <w:left w:val="nil"/>
              <w:bottom w:val="nil"/>
              <w:right w:val="nil"/>
            </w:tcBorders>
            <w:shd w:val="clear" w:color="auto" w:fill="auto"/>
            <w:noWrap/>
            <w:vAlign w:val="bottom"/>
            <w:hideMark/>
          </w:tcPr>
          <w:p w14:paraId="2E7FC666" w14:textId="77777777" w:rsidR="000D5186" w:rsidRPr="000D5186" w:rsidRDefault="000D5186" w:rsidP="000D5186">
            <w:pPr>
              <w:spacing w:after="0" w:line="240" w:lineRule="auto"/>
              <w:rPr>
                <w:rFonts w:ascii="Swis721 BT" w:eastAsia="Times New Roman" w:hAnsi="Swis721 BT" w:cs="Times New Roman"/>
                <w:color w:val="000000"/>
                <w:sz w:val="20"/>
                <w:szCs w:val="20"/>
              </w:rPr>
            </w:pPr>
            <w:r w:rsidRPr="000D5186">
              <w:rPr>
                <w:rFonts w:ascii="Swis721 BT" w:eastAsia="Times New Roman" w:hAnsi="Swis721 BT" w:cs="Times New Roman"/>
                <w:color w:val="000000"/>
                <w:sz w:val="20"/>
                <w:szCs w:val="20"/>
              </w:rPr>
              <w:t>Harga</w:t>
            </w:r>
          </w:p>
        </w:tc>
        <w:tc>
          <w:tcPr>
            <w:tcW w:w="1555" w:type="pct"/>
            <w:tcBorders>
              <w:top w:val="nil"/>
              <w:left w:val="nil"/>
              <w:bottom w:val="nil"/>
              <w:right w:val="nil"/>
            </w:tcBorders>
            <w:shd w:val="clear" w:color="auto" w:fill="auto"/>
            <w:noWrap/>
            <w:vAlign w:val="bottom"/>
            <w:hideMark/>
          </w:tcPr>
          <w:p w14:paraId="76EAF3BE" w14:textId="77777777" w:rsidR="000D5186" w:rsidRPr="000D5186" w:rsidRDefault="000D5186" w:rsidP="000D5186">
            <w:pPr>
              <w:spacing w:after="0" w:line="240" w:lineRule="auto"/>
              <w:jc w:val="center"/>
              <w:rPr>
                <w:rFonts w:ascii="Swis721 BT" w:eastAsia="Times New Roman" w:hAnsi="Swis721 BT" w:cs="Times New Roman"/>
                <w:color w:val="000000"/>
                <w:sz w:val="20"/>
                <w:szCs w:val="20"/>
              </w:rPr>
            </w:pPr>
            <w:r w:rsidRPr="000D5186">
              <w:rPr>
                <w:rFonts w:ascii="Swis721 BT" w:eastAsia="Times New Roman" w:hAnsi="Swis721 BT" w:cs="Times New Roman"/>
                <w:color w:val="000000"/>
                <w:sz w:val="20"/>
                <w:szCs w:val="20"/>
              </w:rPr>
              <w:t>0.886</w:t>
            </w:r>
          </w:p>
        </w:tc>
        <w:tc>
          <w:tcPr>
            <w:tcW w:w="1037" w:type="pct"/>
            <w:tcBorders>
              <w:top w:val="nil"/>
              <w:left w:val="nil"/>
              <w:bottom w:val="nil"/>
              <w:right w:val="nil"/>
            </w:tcBorders>
            <w:shd w:val="clear" w:color="auto" w:fill="auto"/>
            <w:noWrap/>
            <w:vAlign w:val="bottom"/>
            <w:hideMark/>
          </w:tcPr>
          <w:p w14:paraId="2E95C52C" w14:textId="77777777" w:rsidR="000D5186" w:rsidRPr="000D5186" w:rsidRDefault="000D5186" w:rsidP="000D5186">
            <w:pPr>
              <w:spacing w:after="0" w:line="240" w:lineRule="auto"/>
              <w:jc w:val="center"/>
              <w:rPr>
                <w:rFonts w:ascii="Swis721 BT" w:eastAsia="Times New Roman" w:hAnsi="Swis721 BT" w:cs="Times New Roman"/>
                <w:color w:val="000000"/>
                <w:sz w:val="20"/>
                <w:szCs w:val="20"/>
              </w:rPr>
            </w:pPr>
            <w:r w:rsidRPr="000D5186">
              <w:rPr>
                <w:rFonts w:ascii="Swis721 BT" w:eastAsia="Times New Roman" w:hAnsi="Swis721 BT" w:cs="Times New Roman"/>
                <w:color w:val="000000"/>
                <w:sz w:val="20"/>
                <w:szCs w:val="20"/>
              </w:rPr>
              <w:t>Reliabel</w:t>
            </w:r>
          </w:p>
        </w:tc>
      </w:tr>
      <w:tr w:rsidR="000D5186" w:rsidRPr="000D5186" w14:paraId="6CCA24E6" w14:textId="77777777" w:rsidTr="0052277D">
        <w:trPr>
          <w:trHeight w:val="310"/>
        </w:trPr>
        <w:tc>
          <w:tcPr>
            <w:tcW w:w="518" w:type="pct"/>
            <w:tcBorders>
              <w:top w:val="nil"/>
              <w:left w:val="nil"/>
              <w:bottom w:val="nil"/>
              <w:right w:val="nil"/>
            </w:tcBorders>
            <w:shd w:val="clear" w:color="auto" w:fill="auto"/>
            <w:noWrap/>
            <w:vAlign w:val="bottom"/>
            <w:hideMark/>
          </w:tcPr>
          <w:p w14:paraId="73C37911" w14:textId="77777777" w:rsidR="000D5186" w:rsidRPr="000D5186" w:rsidRDefault="000D5186" w:rsidP="000D5186">
            <w:pPr>
              <w:spacing w:after="0" w:line="240" w:lineRule="auto"/>
              <w:jc w:val="center"/>
              <w:rPr>
                <w:rFonts w:ascii="Swis721 BT" w:eastAsia="Times New Roman" w:hAnsi="Swis721 BT" w:cs="Times New Roman"/>
                <w:color w:val="000000"/>
                <w:sz w:val="20"/>
                <w:szCs w:val="20"/>
              </w:rPr>
            </w:pPr>
            <w:r w:rsidRPr="000D5186">
              <w:rPr>
                <w:rFonts w:ascii="Swis721 BT" w:eastAsia="Times New Roman" w:hAnsi="Swis721 BT" w:cs="Times New Roman"/>
                <w:color w:val="000000"/>
                <w:sz w:val="20"/>
                <w:szCs w:val="20"/>
              </w:rPr>
              <w:t>3</w:t>
            </w:r>
          </w:p>
        </w:tc>
        <w:tc>
          <w:tcPr>
            <w:tcW w:w="1890" w:type="pct"/>
            <w:tcBorders>
              <w:top w:val="nil"/>
              <w:left w:val="nil"/>
              <w:bottom w:val="nil"/>
              <w:right w:val="nil"/>
            </w:tcBorders>
            <w:shd w:val="clear" w:color="auto" w:fill="auto"/>
            <w:noWrap/>
            <w:vAlign w:val="bottom"/>
            <w:hideMark/>
          </w:tcPr>
          <w:p w14:paraId="2D086402" w14:textId="77777777" w:rsidR="000D5186" w:rsidRPr="000D5186" w:rsidRDefault="000D5186" w:rsidP="000D5186">
            <w:pPr>
              <w:spacing w:after="0" w:line="240" w:lineRule="auto"/>
              <w:rPr>
                <w:rFonts w:ascii="Swis721 BT" w:eastAsia="Times New Roman" w:hAnsi="Swis721 BT" w:cs="Times New Roman"/>
                <w:color w:val="000000"/>
                <w:sz w:val="20"/>
                <w:szCs w:val="20"/>
              </w:rPr>
            </w:pPr>
            <w:r w:rsidRPr="000D5186">
              <w:rPr>
                <w:rFonts w:ascii="Swis721 BT" w:eastAsia="Times New Roman" w:hAnsi="Swis721 BT" w:cs="Times New Roman"/>
                <w:color w:val="000000"/>
                <w:sz w:val="20"/>
                <w:szCs w:val="20"/>
              </w:rPr>
              <w:t>Kualitas Layanan</w:t>
            </w:r>
          </w:p>
        </w:tc>
        <w:tc>
          <w:tcPr>
            <w:tcW w:w="1555" w:type="pct"/>
            <w:tcBorders>
              <w:top w:val="nil"/>
              <w:left w:val="nil"/>
              <w:bottom w:val="nil"/>
              <w:right w:val="nil"/>
            </w:tcBorders>
            <w:shd w:val="clear" w:color="auto" w:fill="auto"/>
            <w:noWrap/>
            <w:vAlign w:val="bottom"/>
            <w:hideMark/>
          </w:tcPr>
          <w:p w14:paraId="35F16AAF" w14:textId="77777777" w:rsidR="000D5186" w:rsidRPr="000D5186" w:rsidRDefault="000D5186" w:rsidP="000D5186">
            <w:pPr>
              <w:spacing w:after="0" w:line="240" w:lineRule="auto"/>
              <w:jc w:val="center"/>
              <w:rPr>
                <w:rFonts w:ascii="Swis721 BT" w:eastAsia="Times New Roman" w:hAnsi="Swis721 BT" w:cs="Times New Roman"/>
                <w:color w:val="000000"/>
                <w:sz w:val="20"/>
                <w:szCs w:val="20"/>
              </w:rPr>
            </w:pPr>
            <w:r w:rsidRPr="000D5186">
              <w:rPr>
                <w:rFonts w:ascii="Swis721 BT" w:eastAsia="Times New Roman" w:hAnsi="Swis721 BT" w:cs="Times New Roman"/>
                <w:color w:val="000000"/>
                <w:sz w:val="20"/>
                <w:szCs w:val="20"/>
              </w:rPr>
              <w:t>0.947</w:t>
            </w:r>
          </w:p>
        </w:tc>
        <w:tc>
          <w:tcPr>
            <w:tcW w:w="1037" w:type="pct"/>
            <w:tcBorders>
              <w:top w:val="nil"/>
              <w:left w:val="nil"/>
              <w:bottom w:val="nil"/>
              <w:right w:val="nil"/>
            </w:tcBorders>
            <w:shd w:val="clear" w:color="auto" w:fill="auto"/>
            <w:noWrap/>
            <w:vAlign w:val="bottom"/>
            <w:hideMark/>
          </w:tcPr>
          <w:p w14:paraId="099679C5" w14:textId="77777777" w:rsidR="000D5186" w:rsidRPr="000D5186" w:rsidRDefault="000D5186" w:rsidP="000D5186">
            <w:pPr>
              <w:spacing w:after="0" w:line="240" w:lineRule="auto"/>
              <w:jc w:val="center"/>
              <w:rPr>
                <w:rFonts w:ascii="Swis721 BT" w:eastAsia="Times New Roman" w:hAnsi="Swis721 BT" w:cs="Times New Roman"/>
                <w:color w:val="000000"/>
                <w:sz w:val="20"/>
                <w:szCs w:val="20"/>
              </w:rPr>
            </w:pPr>
            <w:r w:rsidRPr="000D5186">
              <w:rPr>
                <w:rFonts w:ascii="Swis721 BT" w:eastAsia="Times New Roman" w:hAnsi="Swis721 BT" w:cs="Times New Roman"/>
                <w:color w:val="000000"/>
                <w:sz w:val="20"/>
                <w:szCs w:val="20"/>
              </w:rPr>
              <w:t>Reliabel</w:t>
            </w:r>
          </w:p>
        </w:tc>
      </w:tr>
      <w:tr w:rsidR="000D5186" w:rsidRPr="000D5186" w14:paraId="2416C69B" w14:textId="77777777" w:rsidTr="0052277D">
        <w:trPr>
          <w:trHeight w:val="310"/>
        </w:trPr>
        <w:tc>
          <w:tcPr>
            <w:tcW w:w="518" w:type="pct"/>
            <w:tcBorders>
              <w:top w:val="nil"/>
              <w:left w:val="nil"/>
              <w:bottom w:val="single" w:sz="4" w:space="0" w:color="auto"/>
              <w:right w:val="nil"/>
            </w:tcBorders>
            <w:shd w:val="clear" w:color="auto" w:fill="auto"/>
            <w:noWrap/>
            <w:vAlign w:val="bottom"/>
            <w:hideMark/>
          </w:tcPr>
          <w:p w14:paraId="21F67D73" w14:textId="77777777" w:rsidR="000D5186" w:rsidRPr="000D5186" w:rsidRDefault="000D5186" w:rsidP="000D5186">
            <w:pPr>
              <w:spacing w:after="0" w:line="240" w:lineRule="auto"/>
              <w:jc w:val="center"/>
              <w:rPr>
                <w:rFonts w:ascii="Swis721 BT" w:eastAsia="Times New Roman" w:hAnsi="Swis721 BT" w:cs="Times New Roman"/>
                <w:color w:val="000000"/>
                <w:sz w:val="20"/>
                <w:szCs w:val="20"/>
              </w:rPr>
            </w:pPr>
            <w:r w:rsidRPr="000D5186">
              <w:rPr>
                <w:rFonts w:ascii="Swis721 BT" w:eastAsia="Times New Roman" w:hAnsi="Swis721 BT" w:cs="Times New Roman"/>
                <w:color w:val="000000"/>
                <w:sz w:val="20"/>
                <w:szCs w:val="20"/>
              </w:rPr>
              <w:t>4</w:t>
            </w:r>
          </w:p>
        </w:tc>
        <w:tc>
          <w:tcPr>
            <w:tcW w:w="1890" w:type="pct"/>
            <w:tcBorders>
              <w:top w:val="nil"/>
              <w:left w:val="nil"/>
              <w:bottom w:val="single" w:sz="4" w:space="0" w:color="auto"/>
              <w:right w:val="nil"/>
            </w:tcBorders>
            <w:shd w:val="clear" w:color="auto" w:fill="auto"/>
            <w:noWrap/>
            <w:vAlign w:val="bottom"/>
            <w:hideMark/>
          </w:tcPr>
          <w:p w14:paraId="08375BDA" w14:textId="77777777" w:rsidR="000D5186" w:rsidRPr="000D5186" w:rsidRDefault="000D5186" w:rsidP="000D5186">
            <w:pPr>
              <w:spacing w:after="0" w:line="240" w:lineRule="auto"/>
              <w:rPr>
                <w:rFonts w:ascii="Swis721 BT" w:eastAsia="Times New Roman" w:hAnsi="Swis721 BT" w:cs="Times New Roman"/>
                <w:color w:val="000000"/>
                <w:sz w:val="20"/>
                <w:szCs w:val="20"/>
              </w:rPr>
            </w:pPr>
            <w:r w:rsidRPr="000D5186">
              <w:rPr>
                <w:rFonts w:ascii="Swis721 BT" w:eastAsia="Times New Roman" w:hAnsi="Swis721 BT" w:cs="Times New Roman"/>
                <w:color w:val="000000"/>
                <w:sz w:val="20"/>
                <w:szCs w:val="20"/>
              </w:rPr>
              <w:t>Kemudahan Penggunaan</w:t>
            </w:r>
          </w:p>
        </w:tc>
        <w:tc>
          <w:tcPr>
            <w:tcW w:w="1555" w:type="pct"/>
            <w:tcBorders>
              <w:top w:val="nil"/>
              <w:left w:val="nil"/>
              <w:bottom w:val="single" w:sz="4" w:space="0" w:color="auto"/>
              <w:right w:val="nil"/>
            </w:tcBorders>
            <w:shd w:val="clear" w:color="auto" w:fill="auto"/>
            <w:noWrap/>
            <w:vAlign w:val="bottom"/>
            <w:hideMark/>
          </w:tcPr>
          <w:p w14:paraId="4ECB8114" w14:textId="77777777" w:rsidR="000D5186" w:rsidRPr="000D5186" w:rsidRDefault="000D5186" w:rsidP="000D5186">
            <w:pPr>
              <w:spacing w:after="0" w:line="240" w:lineRule="auto"/>
              <w:jc w:val="center"/>
              <w:rPr>
                <w:rFonts w:ascii="Swis721 BT" w:eastAsia="Times New Roman" w:hAnsi="Swis721 BT" w:cs="Times New Roman"/>
                <w:color w:val="000000"/>
                <w:sz w:val="20"/>
                <w:szCs w:val="20"/>
              </w:rPr>
            </w:pPr>
            <w:r w:rsidRPr="000D5186">
              <w:rPr>
                <w:rFonts w:ascii="Swis721 BT" w:eastAsia="Times New Roman" w:hAnsi="Swis721 BT" w:cs="Times New Roman"/>
                <w:color w:val="000000"/>
                <w:sz w:val="20"/>
                <w:szCs w:val="20"/>
              </w:rPr>
              <w:t>0.948</w:t>
            </w:r>
          </w:p>
        </w:tc>
        <w:tc>
          <w:tcPr>
            <w:tcW w:w="1037" w:type="pct"/>
            <w:tcBorders>
              <w:top w:val="nil"/>
              <w:left w:val="nil"/>
              <w:bottom w:val="single" w:sz="4" w:space="0" w:color="auto"/>
              <w:right w:val="nil"/>
            </w:tcBorders>
            <w:shd w:val="clear" w:color="auto" w:fill="auto"/>
            <w:noWrap/>
            <w:vAlign w:val="bottom"/>
            <w:hideMark/>
          </w:tcPr>
          <w:p w14:paraId="7023AFA8" w14:textId="77777777" w:rsidR="000D5186" w:rsidRPr="000D5186" w:rsidRDefault="000D5186" w:rsidP="000D5186">
            <w:pPr>
              <w:spacing w:after="0" w:line="240" w:lineRule="auto"/>
              <w:jc w:val="center"/>
              <w:rPr>
                <w:rFonts w:ascii="Swis721 BT" w:eastAsia="Times New Roman" w:hAnsi="Swis721 BT" w:cs="Times New Roman"/>
                <w:color w:val="000000"/>
                <w:sz w:val="20"/>
                <w:szCs w:val="20"/>
              </w:rPr>
            </w:pPr>
            <w:r w:rsidRPr="000D5186">
              <w:rPr>
                <w:rFonts w:ascii="Swis721 BT" w:eastAsia="Times New Roman" w:hAnsi="Swis721 BT" w:cs="Times New Roman"/>
                <w:color w:val="000000"/>
                <w:sz w:val="20"/>
                <w:szCs w:val="20"/>
              </w:rPr>
              <w:t>Reliabel</w:t>
            </w:r>
          </w:p>
        </w:tc>
      </w:tr>
    </w:tbl>
    <w:p w14:paraId="51B3C4EA" w14:textId="77777777" w:rsidR="000D5186" w:rsidRPr="00C34495" w:rsidRDefault="000D5186" w:rsidP="009436DD">
      <w:pPr>
        <w:pBdr>
          <w:top w:val="nil"/>
          <w:left w:val="nil"/>
          <w:bottom w:val="nil"/>
          <w:right w:val="nil"/>
          <w:between w:val="nil"/>
        </w:pBdr>
        <w:spacing w:after="120" w:line="240" w:lineRule="auto"/>
        <w:jc w:val="center"/>
        <w:rPr>
          <w:rFonts w:ascii="Swis721 BT" w:eastAsia="Swis721 BT" w:hAnsi="Swis721 BT" w:cs="Swis721 BT"/>
          <w:color w:val="000000"/>
          <w:sz w:val="18"/>
          <w:szCs w:val="18"/>
        </w:rPr>
      </w:pPr>
      <w:r w:rsidRPr="00C34495">
        <w:rPr>
          <w:rFonts w:ascii="Swis721 BT" w:eastAsia="Swis721 BT" w:hAnsi="Swis721 BT" w:cs="Swis721 BT"/>
          <w:color w:val="000000"/>
          <w:sz w:val="18"/>
          <w:szCs w:val="18"/>
        </w:rPr>
        <w:t xml:space="preserve">Sumber : </w:t>
      </w:r>
      <w:r w:rsidRPr="00C34495">
        <w:rPr>
          <w:rFonts w:ascii="Swis721 BT" w:eastAsia="Swis721 BT" w:hAnsi="Swis721 BT" w:cs="Swis721 BT"/>
          <w:i/>
          <w:iCs/>
          <w:color w:val="000000"/>
          <w:sz w:val="18"/>
          <w:szCs w:val="18"/>
        </w:rPr>
        <w:t>Data Primer diolah Peneliti, 2023.</w:t>
      </w:r>
    </w:p>
    <w:p w14:paraId="4F784F2E" w14:textId="77777777" w:rsidR="005050F4" w:rsidRPr="00C34495" w:rsidRDefault="005050F4" w:rsidP="009436DD">
      <w:pPr>
        <w:pBdr>
          <w:top w:val="nil"/>
          <w:left w:val="nil"/>
          <w:bottom w:val="nil"/>
          <w:right w:val="nil"/>
          <w:between w:val="nil"/>
        </w:pBdr>
        <w:spacing w:after="0" w:line="240" w:lineRule="auto"/>
        <w:rPr>
          <w:rFonts w:ascii="Swis721 BT" w:eastAsia="Swis721 BT" w:hAnsi="Swis721 BT" w:cs="Swis721 BT"/>
          <w:b/>
          <w:color w:val="000000"/>
        </w:rPr>
      </w:pPr>
      <w:r w:rsidRPr="00C34495">
        <w:rPr>
          <w:rFonts w:ascii="Swis721 BT" w:eastAsia="Swis721 BT" w:hAnsi="Swis721 BT" w:cs="Swis721 BT"/>
          <w:b/>
          <w:color w:val="000000"/>
        </w:rPr>
        <w:t>Analisis Deskriptif</w:t>
      </w:r>
    </w:p>
    <w:p w14:paraId="65D30C83" w14:textId="2505070F" w:rsidR="009436DD" w:rsidRDefault="000D5186" w:rsidP="00EF35E7">
      <w:pPr>
        <w:pBdr>
          <w:top w:val="nil"/>
          <w:left w:val="nil"/>
          <w:bottom w:val="nil"/>
          <w:right w:val="nil"/>
          <w:between w:val="nil"/>
        </w:pBdr>
        <w:spacing w:after="120" w:line="240" w:lineRule="auto"/>
        <w:ind w:firstLine="567"/>
        <w:jc w:val="both"/>
        <w:rPr>
          <w:rFonts w:ascii="Swis721 BT" w:eastAsia="Swis721 BT" w:hAnsi="Swis721 BT" w:cs="Swis721 BT"/>
          <w:b/>
          <w:bCs/>
          <w:color w:val="000000"/>
        </w:rPr>
      </w:pPr>
      <w:r w:rsidRPr="00C34495">
        <w:rPr>
          <w:rFonts w:ascii="Swis721 BT" w:eastAsia="Swis721 BT" w:hAnsi="Swis721 BT" w:cs="Swis721 BT"/>
          <w:bCs/>
          <w:color w:val="000000"/>
        </w:rPr>
        <w:t xml:space="preserve">Berdasarkan hasil kuesioner yang telah disebar dan memperoleh tanggapan dari 90 pelanggan Telkomsel yang menggunakan MyTelkomsel di Kota Pasuruan </w:t>
      </w:r>
      <w:r w:rsidR="00EC61D0" w:rsidRPr="00C34495">
        <w:rPr>
          <w:rFonts w:ascii="Swis721 BT" w:eastAsia="Swis721 BT" w:hAnsi="Swis721 BT" w:cs="Swis721 BT"/>
          <w:bCs/>
          <w:color w:val="000000"/>
        </w:rPr>
        <w:t>didapatkan hasil</w:t>
      </w:r>
      <w:r w:rsidRPr="00C34495">
        <w:rPr>
          <w:rFonts w:ascii="Swis721 BT" w:eastAsia="Swis721 BT" w:hAnsi="Swis721 BT" w:cs="Swis721 BT"/>
          <w:bCs/>
          <w:color w:val="000000"/>
        </w:rPr>
        <w:t xml:space="preserve"> bahwa jumlah responden berjenis kelamin laki-laki diperoleh 49 orang (54,4%) lebih dominan dibandingkan reponden berjenis kelamin perempuan yang diperoleh sejumlah 41 orang (45,6%). Jika dilihat dari kelompok umur responden sebagian besar masuk pada kelompok umur 15-25 tahun yaitu sebanyak 46 orang dengan persentase </w:t>
      </w:r>
      <w:r w:rsidR="00EC61D0" w:rsidRPr="00C34495">
        <w:rPr>
          <w:rFonts w:ascii="Swis721 BT" w:eastAsia="Swis721 BT" w:hAnsi="Swis721 BT" w:cs="Swis721 BT"/>
          <w:bCs/>
          <w:color w:val="000000"/>
        </w:rPr>
        <w:t>(</w:t>
      </w:r>
      <w:r w:rsidRPr="00C34495">
        <w:rPr>
          <w:rFonts w:ascii="Swis721 BT" w:eastAsia="Swis721 BT" w:hAnsi="Swis721 BT" w:cs="Swis721 BT"/>
          <w:bCs/>
          <w:color w:val="000000"/>
        </w:rPr>
        <w:t>51,1%</w:t>
      </w:r>
      <w:r w:rsidR="00EC61D0" w:rsidRPr="00C34495">
        <w:rPr>
          <w:rFonts w:ascii="Swis721 BT" w:eastAsia="Swis721 BT" w:hAnsi="Swis721 BT" w:cs="Swis721 BT"/>
          <w:bCs/>
          <w:color w:val="000000"/>
        </w:rPr>
        <w:t>)</w:t>
      </w:r>
      <w:r w:rsidRPr="00C34495">
        <w:rPr>
          <w:rFonts w:ascii="Swis721 BT" w:eastAsia="Swis721 BT" w:hAnsi="Swis721 BT" w:cs="Swis721 BT"/>
          <w:bCs/>
          <w:color w:val="000000"/>
        </w:rPr>
        <w:t xml:space="preserve">. Berdasarkan kelompok pekerjaan, mayoritas responden merupakan pelajar/mahasiswa yaitu sebanyak 42 orang (46,7%). </w:t>
      </w:r>
      <w:r w:rsidR="00EC61D0" w:rsidRPr="00C34495">
        <w:rPr>
          <w:rFonts w:ascii="Swis721 BT" w:eastAsia="Swis721 BT" w:hAnsi="Swis721 BT" w:cs="Swis721 BT"/>
          <w:bCs/>
          <w:color w:val="000000"/>
        </w:rPr>
        <w:t>P</w:t>
      </w:r>
      <w:r w:rsidRPr="00C34495">
        <w:rPr>
          <w:rFonts w:ascii="Swis721 BT" w:eastAsia="Swis721 BT" w:hAnsi="Swis721 BT" w:cs="Swis721 BT"/>
          <w:bCs/>
          <w:color w:val="000000"/>
        </w:rPr>
        <w:t>endidikan terakhir yang ditempuh, responden mayoritas memiliki tingkat Pendidikan SMA/sederajat yaitu sebanyak 59 orang (65,6%).</w:t>
      </w:r>
    </w:p>
    <w:p w14:paraId="015A5CB9" w14:textId="2EBB6309" w:rsidR="005050F4" w:rsidRPr="00C34495" w:rsidRDefault="005050F4" w:rsidP="007B7AB2">
      <w:pPr>
        <w:pBdr>
          <w:top w:val="nil"/>
          <w:left w:val="nil"/>
          <w:bottom w:val="nil"/>
          <w:right w:val="nil"/>
          <w:between w:val="nil"/>
        </w:pBdr>
        <w:spacing w:after="0" w:line="240" w:lineRule="auto"/>
        <w:rPr>
          <w:rFonts w:ascii="Swis721 BT" w:eastAsia="Swis721 BT" w:hAnsi="Swis721 BT" w:cs="Swis721 BT"/>
          <w:b/>
          <w:bCs/>
          <w:color w:val="000000"/>
        </w:rPr>
      </w:pPr>
      <w:r w:rsidRPr="00C34495">
        <w:rPr>
          <w:rFonts w:ascii="Swis721 BT" w:eastAsia="Swis721 BT" w:hAnsi="Swis721 BT" w:cs="Swis721 BT"/>
          <w:b/>
          <w:bCs/>
          <w:color w:val="000000"/>
        </w:rPr>
        <w:t xml:space="preserve">Uji Asumsi Klasik </w:t>
      </w:r>
    </w:p>
    <w:p w14:paraId="3F2446F0" w14:textId="2096CD83" w:rsidR="005050F4" w:rsidRPr="00C34495" w:rsidRDefault="005050F4" w:rsidP="00AA38E7">
      <w:pPr>
        <w:pBdr>
          <w:top w:val="nil"/>
          <w:left w:val="nil"/>
          <w:bottom w:val="nil"/>
          <w:right w:val="nil"/>
          <w:between w:val="nil"/>
        </w:pBdr>
        <w:spacing w:after="0" w:line="240" w:lineRule="auto"/>
        <w:rPr>
          <w:rFonts w:ascii="Swis721 BT" w:eastAsia="Swis721 BT" w:hAnsi="Swis721 BT" w:cs="Swis721 BT"/>
          <w:b/>
          <w:bCs/>
          <w:color w:val="000000"/>
        </w:rPr>
      </w:pPr>
      <w:r w:rsidRPr="00C34495">
        <w:rPr>
          <w:rFonts w:ascii="Swis721 BT" w:eastAsia="Swis721 BT" w:hAnsi="Swis721 BT" w:cs="Swis721 BT"/>
          <w:b/>
          <w:bCs/>
          <w:color w:val="000000"/>
        </w:rPr>
        <w:t xml:space="preserve">Uji </w:t>
      </w:r>
      <w:r w:rsidR="0052277D" w:rsidRPr="00C34495">
        <w:rPr>
          <w:rFonts w:ascii="Swis721 BT" w:eastAsia="Swis721 BT" w:hAnsi="Swis721 BT" w:cs="Swis721 BT"/>
          <w:b/>
          <w:bCs/>
          <w:color w:val="000000"/>
        </w:rPr>
        <w:t>Linearitas</w:t>
      </w:r>
      <w:r w:rsidRPr="00C34495">
        <w:rPr>
          <w:rFonts w:ascii="Swis721 BT" w:eastAsia="Swis721 BT" w:hAnsi="Swis721 BT" w:cs="Swis721 BT"/>
          <w:b/>
          <w:bCs/>
          <w:color w:val="000000"/>
        </w:rPr>
        <w:t xml:space="preserve"> </w:t>
      </w:r>
    </w:p>
    <w:p w14:paraId="7337AC39" w14:textId="2BD9F36B" w:rsidR="00EC61D0" w:rsidRPr="00C34495" w:rsidRDefault="0052277D" w:rsidP="0052277D">
      <w:pPr>
        <w:pBdr>
          <w:top w:val="nil"/>
          <w:left w:val="nil"/>
          <w:bottom w:val="nil"/>
          <w:right w:val="nil"/>
          <w:between w:val="nil"/>
        </w:pBdr>
        <w:spacing w:after="12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 xml:space="preserve">Menurut Lauvira (2018), dasar pengambilan keputusan pada uji ini berdasarkan nilai signifikansi </w:t>
      </w:r>
      <w:r w:rsidRPr="00C34495">
        <w:rPr>
          <w:rFonts w:ascii="Swis721 BT" w:eastAsia="Swis721 BT" w:hAnsi="Swis721 BT" w:cs="Swis721 BT"/>
          <w:i/>
          <w:iCs/>
          <w:color w:val="000000"/>
        </w:rPr>
        <w:t>linearity</w:t>
      </w:r>
      <w:r w:rsidRPr="00C34495">
        <w:rPr>
          <w:rFonts w:ascii="Swis721 BT" w:eastAsia="Swis721 BT" w:hAnsi="Swis721 BT" w:cs="Swis721 BT"/>
          <w:color w:val="000000"/>
        </w:rPr>
        <w:t xml:space="preserve"> apabila &lt; 0,05 maka berkesimpulan bahwa data memiliki hubungan linier dan asumsi linearitas terpenuhi. Uji ini dilakukan menggunakan SPSS dengan menggunakan </w:t>
      </w:r>
      <w:r w:rsidRPr="00C34495">
        <w:rPr>
          <w:rFonts w:ascii="Swis721 BT" w:eastAsia="Swis721 BT" w:hAnsi="Swis721 BT" w:cs="Swis721 BT"/>
          <w:i/>
          <w:iCs/>
          <w:color w:val="000000"/>
        </w:rPr>
        <w:t>test for linearity</w:t>
      </w:r>
      <w:r w:rsidRPr="00C34495">
        <w:rPr>
          <w:rFonts w:ascii="Swis721 BT" w:eastAsia="Swis721 BT" w:hAnsi="Swis721 BT" w:cs="Swis721 BT"/>
          <w:color w:val="000000"/>
        </w:rPr>
        <w:t>.</w:t>
      </w:r>
    </w:p>
    <w:p w14:paraId="527F32E2" w14:textId="46F1956E" w:rsidR="0052277D" w:rsidRPr="009436DD" w:rsidRDefault="009436DD" w:rsidP="009436DD">
      <w:pPr>
        <w:pBdr>
          <w:top w:val="nil"/>
          <w:left w:val="nil"/>
          <w:bottom w:val="nil"/>
          <w:right w:val="nil"/>
          <w:between w:val="nil"/>
        </w:pBdr>
        <w:spacing w:after="120" w:line="240" w:lineRule="auto"/>
        <w:jc w:val="center"/>
        <w:rPr>
          <w:rFonts w:ascii="Swis721 BT" w:eastAsia="Swis721 BT" w:hAnsi="Swis721 BT" w:cs="Swis721 BT"/>
          <w:bCs/>
          <w:color w:val="000000"/>
          <w:szCs w:val="20"/>
        </w:rPr>
      </w:pPr>
      <w:r w:rsidRPr="009436DD">
        <w:rPr>
          <w:rFonts w:ascii="Swis721 BT" w:eastAsia="Swis721 BT" w:hAnsi="Swis721 BT" w:cs="Swis721 BT"/>
          <w:b/>
          <w:color w:val="000000"/>
          <w:szCs w:val="20"/>
        </w:rPr>
        <w:t>Tabel 4.</w:t>
      </w:r>
      <w:r w:rsidR="0052277D" w:rsidRPr="009436DD">
        <w:rPr>
          <w:rFonts w:ascii="Swis721 BT" w:eastAsia="Swis721 BT" w:hAnsi="Swis721 BT" w:cs="Swis721 BT"/>
          <w:b/>
          <w:color w:val="000000"/>
          <w:szCs w:val="20"/>
        </w:rPr>
        <w:t xml:space="preserve"> Hasil Uji Linearitas</w:t>
      </w:r>
    </w:p>
    <w:tbl>
      <w:tblPr>
        <w:tblW w:w="4207" w:type="pct"/>
        <w:jc w:val="center"/>
        <w:tblLook w:val="04A0" w:firstRow="1" w:lastRow="0" w:firstColumn="1" w:lastColumn="0" w:noHBand="0" w:noVBand="1"/>
      </w:tblPr>
      <w:tblGrid>
        <w:gridCol w:w="3688"/>
        <w:gridCol w:w="1276"/>
        <w:gridCol w:w="990"/>
        <w:gridCol w:w="1641"/>
      </w:tblGrid>
      <w:tr w:rsidR="00FC0A97" w:rsidRPr="00C34495" w14:paraId="7C00E33E" w14:textId="77777777" w:rsidTr="00FC0A97">
        <w:trPr>
          <w:trHeight w:val="408"/>
          <w:jc w:val="center"/>
        </w:trPr>
        <w:tc>
          <w:tcPr>
            <w:tcW w:w="2427" w:type="pct"/>
            <w:vMerge w:val="restart"/>
            <w:tcBorders>
              <w:top w:val="single" w:sz="4" w:space="0" w:color="auto"/>
              <w:left w:val="nil"/>
              <w:bottom w:val="single" w:sz="4" w:space="0" w:color="000000"/>
              <w:right w:val="nil"/>
            </w:tcBorders>
            <w:shd w:val="clear" w:color="auto" w:fill="auto"/>
            <w:vAlign w:val="center"/>
            <w:hideMark/>
          </w:tcPr>
          <w:p w14:paraId="0FE4713E" w14:textId="77777777" w:rsidR="00FC0A97" w:rsidRPr="0052277D" w:rsidRDefault="00FC0A97" w:rsidP="0052277D">
            <w:pPr>
              <w:spacing w:after="0" w:line="240" w:lineRule="auto"/>
              <w:jc w:val="center"/>
              <w:rPr>
                <w:rFonts w:ascii="Swis721 BT" w:eastAsia="Times New Roman" w:hAnsi="Swis721 BT" w:cs="Times New Roman"/>
                <w:b/>
                <w:bCs/>
                <w:color w:val="000000"/>
                <w:sz w:val="20"/>
                <w:szCs w:val="20"/>
              </w:rPr>
            </w:pPr>
            <w:r w:rsidRPr="0052277D">
              <w:rPr>
                <w:rFonts w:ascii="Swis721 BT" w:eastAsia="Times New Roman" w:hAnsi="Swis721 BT" w:cs="Times New Roman"/>
                <w:b/>
                <w:bCs/>
                <w:color w:val="000000"/>
                <w:sz w:val="20"/>
                <w:szCs w:val="20"/>
              </w:rPr>
              <w:t>Hubungan Antar Variabel</w:t>
            </w:r>
          </w:p>
        </w:tc>
        <w:tc>
          <w:tcPr>
            <w:tcW w:w="840" w:type="pct"/>
            <w:vMerge w:val="restart"/>
            <w:tcBorders>
              <w:top w:val="single" w:sz="4" w:space="0" w:color="auto"/>
              <w:left w:val="nil"/>
              <w:bottom w:val="single" w:sz="4" w:space="0" w:color="000000"/>
              <w:right w:val="nil"/>
            </w:tcBorders>
            <w:shd w:val="clear" w:color="auto" w:fill="auto"/>
            <w:vAlign w:val="center"/>
            <w:hideMark/>
          </w:tcPr>
          <w:p w14:paraId="49D91710" w14:textId="77777777" w:rsidR="00FC0A97" w:rsidRPr="0052277D" w:rsidRDefault="00FC0A97" w:rsidP="0052277D">
            <w:pPr>
              <w:spacing w:after="0" w:line="240" w:lineRule="auto"/>
              <w:jc w:val="center"/>
              <w:rPr>
                <w:rFonts w:ascii="Swis721 BT" w:eastAsia="Times New Roman" w:hAnsi="Swis721 BT" w:cs="Times New Roman"/>
                <w:b/>
                <w:bCs/>
                <w:color w:val="000000"/>
                <w:sz w:val="20"/>
                <w:szCs w:val="20"/>
              </w:rPr>
            </w:pPr>
            <w:r w:rsidRPr="0052277D">
              <w:rPr>
                <w:rFonts w:ascii="Swis721 BT" w:eastAsia="Times New Roman" w:hAnsi="Swis721 BT" w:cs="Times New Roman"/>
                <w:b/>
                <w:bCs/>
                <w:color w:val="000000"/>
                <w:sz w:val="20"/>
                <w:szCs w:val="20"/>
              </w:rPr>
              <w:t>Nilai Sig. Linearity</w:t>
            </w:r>
          </w:p>
        </w:tc>
        <w:tc>
          <w:tcPr>
            <w:tcW w:w="652" w:type="pct"/>
            <w:vMerge w:val="restart"/>
            <w:tcBorders>
              <w:top w:val="single" w:sz="4" w:space="0" w:color="auto"/>
              <w:left w:val="nil"/>
              <w:bottom w:val="single" w:sz="4" w:space="0" w:color="000000"/>
              <w:right w:val="nil"/>
            </w:tcBorders>
            <w:shd w:val="clear" w:color="auto" w:fill="auto"/>
            <w:vAlign w:val="center"/>
            <w:hideMark/>
          </w:tcPr>
          <w:p w14:paraId="28569BDA" w14:textId="77777777" w:rsidR="00FC0A97" w:rsidRPr="0052277D" w:rsidRDefault="00FC0A97" w:rsidP="0052277D">
            <w:pPr>
              <w:spacing w:after="0" w:line="240" w:lineRule="auto"/>
              <w:jc w:val="center"/>
              <w:rPr>
                <w:rFonts w:ascii="Swis721 BT" w:eastAsia="Times New Roman" w:hAnsi="Swis721 BT" w:cs="Times New Roman"/>
                <w:b/>
                <w:bCs/>
                <w:color w:val="000000"/>
                <w:sz w:val="20"/>
                <w:szCs w:val="20"/>
              </w:rPr>
            </w:pPr>
            <w:r w:rsidRPr="0052277D">
              <w:rPr>
                <w:rFonts w:ascii="Swis721 BT" w:eastAsia="Times New Roman" w:hAnsi="Swis721 BT" w:cs="Times New Roman"/>
                <w:b/>
                <w:bCs/>
                <w:color w:val="000000"/>
                <w:sz w:val="20"/>
                <w:szCs w:val="20"/>
              </w:rPr>
              <w:t>Alpha</w:t>
            </w:r>
          </w:p>
        </w:tc>
        <w:tc>
          <w:tcPr>
            <w:tcW w:w="1080" w:type="pct"/>
            <w:vMerge w:val="restart"/>
            <w:tcBorders>
              <w:top w:val="single" w:sz="4" w:space="0" w:color="auto"/>
              <w:left w:val="nil"/>
              <w:bottom w:val="single" w:sz="4" w:space="0" w:color="000000"/>
              <w:right w:val="nil"/>
            </w:tcBorders>
            <w:shd w:val="clear" w:color="auto" w:fill="auto"/>
            <w:vAlign w:val="center"/>
            <w:hideMark/>
          </w:tcPr>
          <w:p w14:paraId="1DA5C846" w14:textId="77777777" w:rsidR="00FC0A97" w:rsidRPr="0052277D" w:rsidRDefault="00FC0A97" w:rsidP="0052277D">
            <w:pPr>
              <w:spacing w:after="0" w:line="240" w:lineRule="auto"/>
              <w:jc w:val="center"/>
              <w:rPr>
                <w:rFonts w:ascii="Swis721 BT" w:eastAsia="Times New Roman" w:hAnsi="Swis721 BT" w:cs="Times New Roman"/>
                <w:b/>
                <w:bCs/>
                <w:color w:val="000000"/>
                <w:sz w:val="20"/>
                <w:szCs w:val="20"/>
              </w:rPr>
            </w:pPr>
            <w:r w:rsidRPr="0052277D">
              <w:rPr>
                <w:rFonts w:ascii="Swis721 BT" w:eastAsia="Times New Roman" w:hAnsi="Swis721 BT" w:cs="Times New Roman"/>
                <w:b/>
                <w:bCs/>
                <w:color w:val="000000"/>
                <w:sz w:val="20"/>
                <w:szCs w:val="20"/>
              </w:rPr>
              <w:t>Keterangan</w:t>
            </w:r>
          </w:p>
        </w:tc>
      </w:tr>
      <w:tr w:rsidR="00FC0A97" w:rsidRPr="0052277D" w14:paraId="61DC4C37" w14:textId="77777777" w:rsidTr="00FC0A97">
        <w:trPr>
          <w:trHeight w:val="310"/>
          <w:jc w:val="center"/>
        </w:trPr>
        <w:tc>
          <w:tcPr>
            <w:tcW w:w="2427" w:type="pct"/>
            <w:vMerge/>
            <w:tcBorders>
              <w:top w:val="single" w:sz="4" w:space="0" w:color="auto"/>
              <w:left w:val="nil"/>
              <w:bottom w:val="single" w:sz="4" w:space="0" w:color="000000"/>
              <w:right w:val="nil"/>
            </w:tcBorders>
            <w:shd w:val="clear" w:color="auto" w:fill="auto"/>
            <w:vAlign w:val="center"/>
            <w:hideMark/>
          </w:tcPr>
          <w:p w14:paraId="491ABC1B" w14:textId="77777777" w:rsidR="00FC0A97" w:rsidRPr="0052277D" w:rsidRDefault="00FC0A97" w:rsidP="0052277D">
            <w:pPr>
              <w:spacing w:after="0" w:line="240" w:lineRule="auto"/>
              <w:rPr>
                <w:rFonts w:ascii="Swis721 BT" w:eastAsia="Times New Roman" w:hAnsi="Swis721 BT" w:cs="Times New Roman"/>
                <w:b/>
                <w:bCs/>
                <w:color w:val="000000"/>
                <w:sz w:val="20"/>
                <w:szCs w:val="20"/>
              </w:rPr>
            </w:pPr>
          </w:p>
        </w:tc>
        <w:tc>
          <w:tcPr>
            <w:tcW w:w="840" w:type="pct"/>
            <w:vMerge/>
            <w:tcBorders>
              <w:top w:val="single" w:sz="4" w:space="0" w:color="auto"/>
              <w:left w:val="nil"/>
              <w:bottom w:val="single" w:sz="4" w:space="0" w:color="000000"/>
              <w:right w:val="nil"/>
            </w:tcBorders>
            <w:shd w:val="clear" w:color="auto" w:fill="auto"/>
            <w:vAlign w:val="center"/>
            <w:hideMark/>
          </w:tcPr>
          <w:p w14:paraId="21AF37F2" w14:textId="77777777" w:rsidR="00FC0A97" w:rsidRPr="0052277D" w:rsidRDefault="00FC0A97" w:rsidP="0052277D">
            <w:pPr>
              <w:spacing w:after="0" w:line="240" w:lineRule="auto"/>
              <w:rPr>
                <w:rFonts w:ascii="Swis721 BT" w:eastAsia="Times New Roman" w:hAnsi="Swis721 BT" w:cs="Times New Roman"/>
                <w:b/>
                <w:bCs/>
                <w:color w:val="000000"/>
                <w:sz w:val="20"/>
                <w:szCs w:val="20"/>
              </w:rPr>
            </w:pPr>
          </w:p>
        </w:tc>
        <w:tc>
          <w:tcPr>
            <w:tcW w:w="652" w:type="pct"/>
            <w:vMerge/>
            <w:tcBorders>
              <w:top w:val="single" w:sz="4" w:space="0" w:color="auto"/>
              <w:left w:val="nil"/>
              <w:bottom w:val="single" w:sz="4" w:space="0" w:color="000000"/>
              <w:right w:val="nil"/>
            </w:tcBorders>
            <w:shd w:val="clear" w:color="auto" w:fill="auto"/>
            <w:vAlign w:val="center"/>
            <w:hideMark/>
          </w:tcPr>
          <w:p w14:paraId="5A01F41D" w14:textId="77777777" w:rsidR="00FC0A97" w:rsidRPr="0052277D" w:rsidRDefault="00FC0A97" w:rsidP="0052277D">
            <w:pPr>
              <w:spacing w:after="0" w:line="240" w:lineRule="auto"/>
              <w:rPr>
                <w:rFonts w:ascii="Swis721 BT" w:eastAsia="Times New Roman" w:hAnsi="Swis721 BT" w:cs="Times New Roman"/>
                <w:b/>
                <w:bCs/>
                <w:color w:val="000000"/>
                <w:sz w:val="20"/>
                <w:szCs w:val="20"/>
              </w:rPr>
            </w:pPr>
          </w:p>
        </w:tc>
        <w:tc>
          <w:tcPr>
            <w:tcW w:w="1080" w:type="pct"/>
            <w:vMerge/>
            <w:tcBorders>
              <w:top w:val="single" w:sz="4" w:space="0" w:color="auto"/>
              <w:left w:val="nil"/>
              <w:bottom w:val="single" w:sz="4" w:space="0" w:color="000000"/>
              <w:right w:val="nil"/>
            </w:tcBorders>
            <w:shd w:val="clear" w:color="auto" w:fill="auto"/>
            <w:vAlign w:val="center"/>
            <w:hideMark/>
          </w:tcPr>
          <w:p w14:paraId="17FED507" w14:textId="77777777" w:rsidR="00FC0A97" w:rsidRPr="0052277D" w:rsidRDefault="00FC0A97" w:rsidP="0052277D">
            <w:pPr>
              <w:spacing w:after="0" w:line="240" w:lineRule="auto"/>
              <w:rPr>
                <w:rFonts w:ascii="Swis721 BT" w:eastAsia="Times New Roman" w:hAnsi="Swis721 BT" w:cs="Times New Roman"/>
                <w:b/>
                <w:bCs/>
                <w:color w:val="000000"/>
                <w:sz w:val="20"/>
                <w:szCs w:val="20"/>
              </w:rPr>
            </w:pPr>
          </w:p>
        </w:tc>
      </w:tr>
      <w:tr w:rsidR="00FC0A97" w:rsidRPr="0052277D" w14:paraId="7B086E6F" w14:textId="77777777" w:rsidTr="00FC0A97">
        <w:trPr>
          <w:trHeight w:val="310"/>
          <w:jc w:val="center"/>
        </w:trPr>
        <w:tc>
          <w:tcPr>
            <w:tcW w:w="2427" w:type="pct"/>
            <w:tcBorders>
              <w:top w:val="nil"/>
              <w:left w:val="nil"/>
              <w:bottom w:val="nil"/>
              <w:right w:val="nil"/>
            </w:tcBorders>
            <w:shd w:val="clear" w:color="auto" w:fill="auto"/>
            <w:noWrap/>
            <w:vAlign w:val="bottom"/>
            <w:hideMark/>
          </w:tcPr>
          <w:p w14:paraId="5B64C7D3" w14:textId="77777777" w:rsidR="00FC0A97" w:rsidRPr="0052277D" w:rsidRDefault="00FC0A97" w:rsidP="0052277D">
            <w:pPr>
              <w:spacing w:after="0" w:line="240" w:lineRule="auto"/>
              <w:rPr>
                <w:rFonts w:ascii="Swis721 BT" w:eastAsia="Times New Roman" w:hAnsi="Swis721 BT" w:cs="Times New Roman"/>
                <w:color w:val="000000"/>
                <w:sz w:val="20"/>
                <w:szCs w:val="20"/>
              </w:rPr>
            </w:pPr>
            <w:r w:rsidRPr="0052277D">
              <w:rPr>
                <w:rFonts w:ascii="Swis721 BT" w:eastAsia="Times New Roman" w:hAnsi="Swis721 BT" w:cs="Times New Roman"/>
                <w:color w:val="000000"/>
                <w:sz w:val="20"/>
                <w:szCs w:val="20"/>
              </w:rPr>
              <w:t>Harga terhadap Keputusan Pembelian</w:t>
            </w:r>
          </w:p>
        </w:tc>
        <w:tc>
          <w:tcPr>
            <w:tcW w:w="840" w:type="pct"/>
            <w:tcBorders>
              <w:top w:val="nil"/>
              <w:left w:val="nil"/>
              <w:bottom w:val="nil"/>
              <w:right w:val="nil"/>
            </w:tcBorders>
            <w:shd w:val="clear" w:color="auto" w:fill="auto"/>
            <w:noWrap/>
            <w:vAlign w:val="bottom"/>
            <w:hideMark/>
          </w:tcPr>
          <w:p w14:paraId="4452CE6E" w14:textId="77777777" w:rsidR="00FC0A97" w:rsidRPr="0052277D" w:rsidRDefault="00FC0A97" w:rsidP="0052277D">
            <w:pPr>
              <w:spacing w:after="0" w:line="240" w:lineRule="auto"/>
              <w:jc w:val="center"/>
              <w:rPr>
                <w:rFonts w:ascii="Swis721 BT" w:eastAsia="Times New Roman" w:hAnsi="Swis721 BT" w:cs="Times New Roman"/>
                <w:color w:val="000000"/>
                <w:sz w:val="20"/>
                <w:szCs w:val="20"/>
              </w:rPr>
            </w:pPr>
            <w:r w:rsidRPr="0052277D">
              <w:rPr>
                <w:rFonts w:ascii="Swis721 BT" w:eastAsia="Times New Roman" w:hAnsi="Swis721 BT" w:cs="Times New Roman"/>
                <w:color w:val="000000"/>
                <w:sz w:val="20"/>
                <w:szCs w:val="20"/>
              </w:rPr>
              <w:t>0,000</w:t>
            </w:r>
          </w:p>
        </w:tc>
        <w:tc>
          <w:tcPr>
            <w:tcW w:w="652" w:type="pct"/>
            <w:tcBorders>
              <w:top w:val="nil"/>
              <w:left w:val="nil"/>
              <w:bottom w:val="nil"/>
              <w:right w:val="nil"/>
            </w:tcBorders>
            <w:shd w:val="clear" w:color="auto" w:fill="auto"/>
            <w:noWrap/>
            <w:vAlign w:val="bottom"/>
            <w:hideMark/>
          </w:tcPr>
          <w:p w14:paraId="37C63791" w14:textId="77777777" w:rsidR="00FC0A97" w:rsidRPr="0052277D" w:rsidRDefault="00FC0A97" w:rsidP="0052277D">
            <w:pPr>
              <w:spacing w:after="0" w:line="240" w:lineRule="auto"/>
              <w:jc w:val="center"/>
              <w:rPr>
                <w:rFonts w:ascii="Swis721 BT" w:eastAsia="Times New Roman" w:hAnsi="Swis721 BT" w:cs="Times New Roman"/>
                <w:color w:val="000000"/>
                <w:sz w:val="20"/>
                <w:szCs w:val="20"/>
              </w:rPr>
            </w:pPr>
            <w:r w:rsidRPr="0052277D">
              <w:rPr>
                <w:rFonts w:ascii="Swis721 BT" w:eastAsia="Times New Roman" w:hAnsi="Swis721 BT" w:cs="Times New Roman"/>
                <w:color w:val="000000"/>
                <w:sz w:val="20"/>
                <w:szCs w:val="20"/>
              </w:rPr>
              <w:t>0,05</w:t>
            </w:r>
          </w:p>
        </w:tc>
        <w:tc>
          <w:tcPr>
            <w:tcW w:w="1080" w:type="pct"/>
            <w:tcBorders>
              <w:top w:val="nil"/>
              <w:left w:val="nil"/>
              <w:bottom w:val="nil"/>
              <w:right w:val="nil"/>
            </w:tcBorders>
            <w:shd w:val="clear" w:color="auto" w:fill="auto"/>
            <w:noWrap/>
            <w:vAlign w:val="bottom"/>
            <w:hideMark/>
          </w:tcPr>
          <w:p w14:paraId="4A4E74D7" w14:textId="77777777" w:rsidR="00FC0A97" w:rsidRPr="0052277D" w:rsidRDefault="00FC0A97" w:rsidP="0052277D">
            <w:pPr>
              <w:spacing w:after="0" w:line="240" w:lineRule="auto"/>
              <w:jc w:val="center"/>
              <w:rPr>
                <w:rFonts w:ascii="Swis721 BT" w:eastAsia="Times New Roman" w:hAnsi="Swis721 BT" w:cs="Times New Roman"/>
                <w:color w:val="000000"/>
                <w:sz w:val="20"/>
                <w:szCs w:val="20"/>
              </w:rPr>
            </w:pPr>
            <w:r w:rsidRPr="0052277D">
              <w:rPr>
                <w:rFonts w:ascii="Swis721 BT" w:eastAsia="Times New Roman" w:hAnsi="Swis721 BT" w:cs="Times New Roman"/>
                <w:color w:val="000000"/>
                <w:sz w:val="20"/>
                <w:szCs w:val="20"/>
              </w:rPr>
              <w:t>Hubungan linier</w:t>
            </w:r>
          </w:p>
        </w:tc>
      </w:tr>
      <w:tr w:rsidR="00FC0A97" w:rsidRPr="0052277D" w14:paraId="723ED669" w14:textId="77777777" w:rsidTr="00FC0A97">
        <w:trPr>
          <w:trHeight w:val="310"/>
          <w:jc w:val="center"/>
        </w:trPr>
        <w:tc>
          <w:tcPr>
            <w:tcW w:w="2427" w:type="pct"/>
            <w:tcBorders>
              <w:top w:val="nil"/>
              <w:left w:val="nil"/>
              <w:bottom w:val="nil"/>
              <w:right w:val="nil"/>
            </w:tcBorders>
            <w:shd w:val="clear" w:color="auto" w:fill="auto"/>
            <w:vAlign w:val="bottom"/>
            <w:hideMark/>
          </w:tcPr>
          <w:p w14:paraId="0D81A0FF" w14:textId="77777777" w:rsidR="00FC0A97" w:rsidRPr="0052277D" w:rsidRDefault="00FC0A97" w:rsidP="0052277D">
            <w:pPr>
              <w:spacing w:after="0" w:line="240" w:lineRule="auto"/>
              <w:rPr>
                <w:rFonts w:ascii="Swis721 BT" w:eastAsia="Times New Roman" w:hAnsi="Swis721 BT" w:cs="Times New Roman"/>
                <w:color w:val="000000"/>
                <w:sz w:val="20"/>
                <w:szCs w:val="20"/>
              </w:rPr>
            </w:pPr>
            <w:r w:rsidRPr="0052277D">
              <w:rPr>
                <w:rFonts w:ascii="Swis721 BT" w:eastAsia="Times New Roman" w:hAnsi="Swis721 BT" w:cs="Times New Roman"/>
                <w:color w:val="000000"/>
                <w:sz w:val="20"/>
                <w:szCs w:val="20"/>
              </w:rPr>
              <w:t>Kualitas Layanan terhadap Keputusan Pembelian</w:t>
            </w:r>
          </w:p>
        </w:tc>
        <w:tc>
          <w:tcPr>
            <w:tcW w:w="840" w:type="pct"/>
            <w:tcBorders>
              <w:top w:val="nil"/>
              <w:left w:val="nil"/>
              <w:bottom w:val="nil"/>
              <w:right w:val="nil"/>
            </w:tcBorders>
            <w:shd w:val="clear" w:color="auto" w:fill="auto"/>
            <w:noWrap/>
            <w:vAlign w:val="bottom"/>
            <w:hideMark/>
          </w:tcPr>
          <w:p w14:paraId="410A161A" w14:textId="77777777" w:rsidR="00FC0A97" w:rsidRPr="0052277D" w:rsidRDefault="00FC0A97" w:rsidP="0052277D">
            <w:pPr>
              <w:spacing w:after="0" w:line="240" w:lineRule="auto"/>
              <w:jc w:val="center"/>
              <w:rPr>
                <w:rFonts w:ascii="Swis721 BT" w:eastAsia="Times New Roman" w:hAnsi="Swis721 BT" w:cs="Times New Roman"/>
                <w:color w:val="000000"/>
                <w:sz w:val="20"/>
                <w:szCs w:val="20"/>
              </w:rPr>
            </w:pPr>
            <w:r w:rsidRPr="0052277D">
              <w:rPr>
                <w:rFonts w:ascii="Swis721 BT" w:eastAsia="Times New Roman" w:hAnsi="Swis721 BT" w:cs="Times New Roman"/>
                <w:color w:val="000000"/>
                <w:sz w:val="20"/>
                <w:szCs w:val="20"/>
              </w:rPr>
              <w:t>0,000</w:t>
            </w:r>
          </w:p>
        </w:tc>
        <w:tc>
          <w:tcPr>
            <w:tcW w:w="652" w:type="pct"/>
            <w:tcBorders>
              <w:top w:val="nil"/>
              <w:left w:val="nil"/>
              <w:bottom w:val="nil"/>
              <w:right w:val="nil"/>
            </w:tcBorders>
            <w:shd w:val="clear" w:color="auto" w:fill="auto"/>
            <w:noWrap/>
            <w:vAlign w:val="bottom"/>
            <w:hideMark/>
          </w:tcPr>
          <w:p w14:paraId="3AFEB784" w14:textId="77777777" w:rsidR="00FC0A97" w:rsidRPr="0052277D" w:rsidRDefault="00FC0A97" w:rsidP="0052277D">
            <w:pPr>
              <w:spacing w:after="0" w:line="240" w:lineRule="auto"/>
              <w:jc w:val="center"/>
              <w:rPr>
                <w:rFonts w:ascii="Swis721 BT" w:eastAsia="Times New Roman" w:hAnsi="Swis721 BT" w:cs="Times New Roman"/>
                <w:color w:val="000000"/>
                <w:sz w:val="20"/>
                <w:szCs w:val="20"/>
              </w:rPr>
            </w:pPr>
            <w:r w:rsidRPr="0052277D">
              <w:rPr>
                <w:rFonts w:ascii="Swis721 BT" w:eastAsia="Times New Roman" w:hAnsi="Swis721 BT" w:cs="Times New Roman"/>
                <w:color w:val="000000"/>
                <w:sz w:val="20"/>
                <w:szCs w:val="20"/>
              </w:rPr>
              <w:t>0,05</w:t>
            </w:r>
          </w:p>
        </w:tc>
        <w:tc>
          <w:tcPr>
            <w:tcW w:w="1080" w:type="pct"/>
            <w:tcBorders>
              <w:top w:val="nil"/>
              <w:left w:val="nil"/>
              <w:bottom w:val="nil"/>
              <w:right w:val="nil"/>
            </w:tcBorders>
            <w:shd w:val="clear" w:color="auto" w:fill="auto"/>
            <w:noWrap/>
            <w:vAlign w:val="bottom"/>
            <w:hideMark/>
          </w:tcPr>
          <w:p w14:paraId="58D31526" w14:textId="77777777" w:rsidR="00FC0A97" w:rsidRPr="0052277D" w:rsidRDefault="00FC0A97" w:rsidP="0052277D">
            <w:pPr>
              <w:spacing w:after="0" w:line="240" w:lineRule="auto"/>
              <w:jc w:val="center"/>
              <w:rPr>
                <w:rFonts w:ascii="Swis721 BT" w:eastAsia="Times New Roman" w:hAnsi="Swis721 BT" w:cs="Times New Roman"/>
                <w:color w:val="000000"/>
                <w:sz w:val="20"/>
                <w:szCs w:val="20"/>
              </w:rPr>
            </w:pPr>
            <w:r w:rsidRPr="0052277D">
              <w:rPr>
                <w:rFonts w:ascii="Swis721 BT" w:eastAsia="Times New Roman" w:hAnsi="Swis721 BT" w:cs="Times New Roman"/>
                <w:color w:val="000000"/>
                <w:sz w:val="20"/>
                <w:szCs w:val="20"/>
              </w:rPr>
              <w:t>Hubungan linier</w:t>
            </w:r>
          </w:p>
        </w:tc>
      </w:tr>
      <w:tr w:rsidR="00FC0A97" w:rsidRPr="0052277D" w14:paraId="4C7F01B2" w14:textId="77777777" w:rsidTr="00FC0A97">
        <w:trPr>
          <w:trHeight w:val="310"/>
          <w:jc w:val="center"/>
        </w:trPr>
        <w:tc>
          <w:tcPr>
            <w:tcW w:w="2427" w:type="pct"/>
            <w:tcBorders>
              <w:top w:val="nil"/>
              <w:left w:val="nil"/>
              <w:bottom w:val="single" w:sz="4" w:space="0" w:color="auto"/>
              <w:right w:val="nil"/>
            </w:tcBorders>
            <w:shd w:val="clear" w:color="auto" w:fill="auto"/>
            <w:vAlign w:val="bottom"/>
            <w:hideMark/>
          </w:tcPr>
          <w:p w14:paraId="6FB46EE1" w14:textId="77777777" w:rsidR="00FC0A97" w:rsidRPr="0052277D" w:rsidRDefault="00FC0A97" w:rsidP="0052277D">
            <w:pPr>
              <w:spacing w:after="0" w:line="240" w:lineRule="auto"/>
              <w:rPr>
                <w:rFonts w:ascii="Swis721 BT" w:eastAsia="Times New Roman" w:hAnsi="Swis721 BT" w:cs="Times New Roman"/>
                <w:color w:val="000000"/>
                <w:sz w:val="20"/>
                <w:szCs w:val="20"/>
              </w:rPr>
            </w:pPr>
            <w:r w:rsidRPr="0052277D">
              <w:rPr>
                <w:rFonts w:ascii="Swis721 BT" w:eastAsia="Times New Roman" w:hAnsi="Swis721 BT" w:cs="Times New Roman"/>
                <w:color w:val="000000"/>
                <w:sz w:val="20"/>
                <w:szCs w:val="20"/>
              </w:rPr>
              <w:t>Kemudahan Penggunaan terhadap Keputusan Pembelian</w:t>
            </w:r>
          </w:p>
        </w:tc>
        <w:tc>
          <w:tcPr>
            <w:tcW w:w="840" w:type="pct"/>
            <w:tcBorders>
              <w:top w:val="nil"/>
              <w:left w:val="nil"/>
              <w:bottom w:val="single" w:sz="4" w:space="0" w:color="auto"/>
              <w:right w:val="nil"/>
            </w:tcBorders>
            <w:shd w:val="clear" w:color="auto" w:fill="auto"/>
            <w:noWrap/>
            <w:vAlign w:val="bottom"/>
            <w:hideMark/>
          </w:tcPr>
          <w:p w14:paraId="780EADF0" w14:textId="77777777" w:rsidR="00FC0A97" w:rsidRPr="0052277D" w:rsidRDefault="00FC0A97" w:rsidP="0052277D">
            <w:pPr>
              <w:spacing w:after="0" w:line="240" w:lineRule="auto"/>
              <w:jc w:val="center"/>
              <w:rPr>
                <w:rFonts w:ascii="Swis721 BT" w:eastAsia="Times New Roman" w:hAnsi="Swis721 BT" w:cs="Times New Roman"/>
                <w:color w:val="000000"/>
                <w:sz w:val="20"/>
                <w:szCs w:val="20"/>
              </w:rPr>
            </w:pPr>
            <w:r w:rsidRPr="0052277D">
              <w:rPr>
                <w:rFonts w:ascii="Swis721 BT" w:eastAsia="Times New Roman" w:hAnsi="Swis721 BT" w:cs="Times New Roman"/>
                <w:color w:val="000000"/>
                <w:sz w:val="20"/>
                <w:szCs w:val="20"/>
              </w:rPr>
              <w:t>0,000</w:t>
            </w:r>
          </w:p>
        </w:tc>
        <w:tc>
          <w:tcPr>
            <w:tcW w:w="652" w:type="pct"/>
            <w:tcBorders>
              <w:top w:val="nil"/>
              <w:left w:val="nil"/>
              <w:bottom w:val="single" w:sz="4" w:space="0" w:color="auto"/>
              <w:right w:val="nil"/>
            </w:tcBorders>
            <w:shd w:val="clear" w:color="auto" w:fill="auto"/>
            <w:noWrap/>
            <w:vAlign w:val="bottom"/>
            <w:hideMark/>
          </w:tcPr>
          <w:p w14:paraId="6633C84C" w14:textId="77777777" w:rsidR="00FC0A97" w:rsidRPr="0052277D" w:rsidRDefault="00FC0A97" w:rsidP="0052277D">
            <w:pPr>
              <w:spacing w:after="0" w:line="240" w:lineRule="auto"/>
              <w:jc w:val="center"/>
              <w:rPr>
                <w:rFonts w:ascii="Swis721 BT" w:eastAsia="Times New Roman" w:hAnsi="Swis721 BT" w:cs="Times New Roman"/>
                <w:color w:val="000000"/>
                <w:sz w:val="20"/>
                <w:szCs w:val="20"/>
              </w:rPr>
            </w:pPr>
            <w:r w:rsidRPr="0052277D">
              <w:rPr>
                <w:rFonts w:ascii="Swis721 BT" w:eastAsia="Times New Roman" w:hAnsi="Swis721 BT" w:cs="Times New Roman"/>
                <w:color w:val="000000"/>
                <w:sz w:val="20"/>
                <w:szCs w:val="20"/>
              </w:rPr>
              <w:t>0,05</w:t>
            </w:r>
          </w:p>
        </w:tc>
        <w:tc>
          <w:tcPr>
            <w:tcW w:w="1080" w:type="pct"/>
            <w:tcBorders>
              <w:top w:val="nil"/>
              <w:left w:val="nil"/>
              <w:bottom w:val="single" w:sz="4" w:space="0" w:color="auto"/>
              <w:right w:val="nil"/>
            </w:tcBorders>
            <w:shd w:val="clear" w:color="auto" w:fill="auto"/>
            <w:noWrap/>
            <w:vAlign w:val="bottom"/>
            <w:hideMark/>
          </w:tcPr>
          <w:p w14:paraId="6B97EC0A" w14:textId="77777777" w:rsidR="00FC0A97" w:rsidRPr="0052277D" w:rsidRDefault="00FC0A97" w:rsidP="0052277D">
            <w:pPr>
              <w:spacing w:after="0" w:line="240" w:lineRule="auto"/>
              <w:jc w:val="center"/>
              <w:rPr>
                <w:rFonts w:ascii="Swis721 BT" w:eastAsia="Times New Roman" w:hAnsi="Swis721 BT" w:cs="Times New Roman"/>
                <w:color w:val="000000"/>
                <w:sz w:val="20"/>
                <w:szCs w:val="20"/>
              </w:rPr>
            </w:pPr>
            <w:r w:rsidRPr="0052277D">
              <w:rPr>
                <w:rFonts w:ascii="Swis721 BT" w:eastAsia="Times New Roman" w:hAnsi="Swis721 BT" w:cs="Times New Roman"/>
                <w:color w:val="000000"/>
                <w:sz w:val="20"/>
                <w:szCs w:val="20"/>
              </w:rPr>
              <w:t>Hubungan linier</w:t>
            </w:r>
          </w:p>
        </w:tc>
      </w:tr>
    </w:tbl>
    <w:p w14:paraId="49B36F19" w14:textId="77777777" w:rsidR="0052277D" w:rsidRPr="00C34495" w:rsidRDefault="0052277D" w:rsidP="00FC0A97">
      <w:pPr>
        <w:pBdr>
          <w:top w:val="nil"/>
          <w:left w:val="nil"/>
          <w:bottom w:val="nil"/>
          <w:right w:val="nil"/>
          <w:between w:val="nil"/>
        </w:pBdr>
        <w:spacing w:after="120" w:line="240" w:lineRule="auto"/>
        <w:jc w:val="center"/>
        <w:rPr>
          <w:rFonts w:ascii="Swis721 BT" w:eastAsia="Swis721 BT" w:hAnsi="Swis721 BT" w:cs="Swis721 BT"/>
          <w:color w:val="000000"/>
          <w:sz w:val="18"/>
          <w:szCs w:val="18"/>
        </w:rPr>
      </w:pPr>
      <w:r w:rsidRPr="00C34495">
        <w:rPr>
          <w:rFonts w:ascii="Swis721 BT" w:eastAsia="Swis721 BT" w:hAnsi="Swis721 BT" w:cs="Swis721 BT"/>
          <w:color w:val="000000"/>
          <w:sz w:val="18"/>
          <w:szCs w:val="18"/>
        </w:rPr>
        <w:t xml:space="preserve">Sumber : </w:t>
      </w:r>
      <w:r w:rsidRPr="00C34495">
        <w:rPr>
          <w:rFonts w:ascii="Swis721 BT" w:eastAsia="Swis721 BT" w:hAnsi="Swis721 BT" w:cs="Swis721 BT"/>
          <w:i/>
          <w:iCs/>
          <w:color w:val="000000"/>
          <w:sz w:val="18"/>
          <w:szCs w:val="18"/>
        </w:rPr>
        <w:t>Data Primer diolah Peneliti, 2023.</w:t>
      </w:r>
    </w:p>
    <w:p w14:paraId="56E64A00" w14:textId="4A219B55" w:rsidR="005050F4" w:rsidRPr="00C34495" w:rsidRDefault="005050F4" w:rsidP="00FC0A97">
      <w:pPr>
        <w:pBdr>
          <w:top w:val="nil"/>
          <w:left w:val="nil"/>
          <w:bottom w:val="nil"/>
          <w:right w:val="nil"/>
          <w:between w:val="nil"/>
        </w:pBdr>
        <w:spacing w:after="0" w:line="240" w:lineRule="auto"/>
        <w:rPr>
          <w:rFonts w:ascii="Swis721 BT" w:eastAsia="Swis721 BT" w:hAnsi="Swis721 BT" w:cs="Swis721 BT"/>
          <w:b/>
          <w:bCs/>
          <w:color w:val="000000"/>
        </w:rPr>
      </w:pPr>
      <w:r w:rsidRPr="00C34495">
        <w:rPr>
          <w:rFonts w:ascii="Swis721 BT" w:eastAsia="Swis721 BT" w:hAnsi="Swis721 BT" w:cs="Swis721 BT"/>
          <w:b/>
          <w:bCs/>
          <w:color w:val="000000"/>
        </w:rPr>
        <w:t xml:space="preserve">Uji </w:t>
      </w:r>
      <w:r w:rsidR="0052277D" w:rsidRPr="00C34495">
        <w:rPr>
          <w:rFonts w:ascii="Swis721 BT" w:eastAsia="Swis721 BT" w:hAnsi="Swis721 BT" w:cs="Swis721 BT"/>
          <w:b/>
          <w:bCs/>
          <w:color w:val="000000"/>
        </w:rPr>
        <w:t>Normalitas</w:t>
      </w:r>
      <w:r w:rsidRPr="00C34495">
        <w:rPr>
          <w:rFonts w:ascii="Swis721 BT" w:eastAsia="Swis721 BT" w:hAnsi="Swis721 BT" w:cs="Swis721 BT"/>
          <w:b/>
          <w:bCs/>
          <w:color w:val="000000"/>
        </w:rPr>
        <w:t xml:space="preserve"> </w:t>
      </w:r>
    </w:p>
    <w:p w14:paraId="2B34E0BD" w14:textId="7DF33904" w:rsidR="005752C8" w:rsidRPr="00C34495" w:rsidRDefault="005752C8" w:rsidP="008E473F">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 xml:space="preserve">Uji normalitas sebagaimana dikemukakan Sugiyono (2017) digunakan untuk mengetahui apakah suatu data menunjukkan distribusi normal dengan menilai normalitas variabel-variabel yang diperiksa. Pendekatan yang digunakan untuk menilai kenormalan data dalam penelitian ini adalah </w:t>
      </w:r>
      <w:r w:rsidRPr="00C34495">
        <w:rPr>
          <w:rFonts w:ascii="Swis721 BT" w:eastAsia="Swis721 BT" w:hAnsi="Swis721 BT" w:cs="Swis721 BT"/>
          <w:i/>
          <w:iCs/>
          <w:color w:val="000000"/>
        </w:rPr>
        <w:t>One-Sample-Kolmogrof-Smirnov</w:t>
      </w:r>
      <w:r w:rsidRPr="00C34495">
        <w:rPr>
          <w:rFonts w:ascii="Swis721 BT" w:eastAsia="Swis721 BT" w:hAnsi="Swis721 BT" w:cs="Swis721 BT"/>
          <w:color w:val="000000"/>
        </w:rPr>
        <w:t>.</w:t>
      </w:r>
    </w:p>
    <w:p w14:paraId="18738280" w14:textId="0484A724" w:rsidR="005752C8" w:rsidRPr="008E473F" w:rsidRDefault="008E473F" w:rsidP="008E473F">
      <w:pPr>
        <w:pBdr>
          <w:top w:val="nil"/>
          <w:left w:val="nil"/>
          <w:bottom w:val="nil"/>
          <w:right w:val="nil"/>
          <w:between w:val="nil"/>
        </w:pBdr>
        <w:spacing w:before="120" w:after="120" w:line="240" w:lineRule="auto"/>
        <w:jc w:val="center"/>
        <w:rPr>
          <w:rFonts w:ascii="Swis721 BT" w:eastAsia="Swis721 BT" w:hAnsi="Swis721 BT" w:cs="Swis721 BT"/>
          <w:b/>
          <w:bCs/>
          <w:i/>
          <w:iCs/>
          <w:color w:val="000000"/>
          <w:szCs w:val="20"/>
        </w:rPr>
      </w:pPr>
      <w:r w:rsidRPr="008E473F">
        <w:rPr>
          <w:rFonts w:ascii="Swis721 BT" w:eastAsia="Swis721 BT" w:hAnsi="Swis721 BT" w:cs="Swis721 BT"/>
          <w:b/>
          <w:bCs/>
          <w:color w:val="000000"/>
          <w:szCs w:val="20"/>
        </w:rPr>
        <w:t>Tabel 5.</w:t>
      </w:r>
      <w:r w:rsidR="005752C8" w:rsidRPr="008E473F">
        <w:rPr>
          <w:rFonts w:ascii="Swis721 BT" w:eastAsia="Swis721 BT" w:hAnsi="Swis721 BT" w:cs="Swis721 BT"/>
          <w:b/>
          <w:bCs/>
          <w:color w:val="000000"/>
          <w:szCs w:val="20"/>
        </w:rPr>
        <w:t xml:space="preserve"> Hasil Uji </w:t>
      </w:r>
      <w:r w:rsidR="005752C8" w:rsidRPr="008E473F">
        <w:rPr>
          <w:rFonts w:ascii="Swis721 BT" w:eastAsia="Swis721 BT" w:hAnsi="Swis721 BT" w:cs="Swis721 BT"/>
          <w:b/>
          <w:bCs/>
          <w:i/>
          <w:iCs/>
          <w:color w:val="000000"/>
          <w:szCs w:val="20"/>
        </w:rPr>
        <w:t>One-Sample Kolmogrof-Smirnov Test</w:t>
      </w:r>
    </w:p>
    <w:tbl>
      <w:tblPr>
        <w:tblW w:w="5000" w:type="pct"/>
        <w:jc w:val="center"/>
        <w:tblLook w:val="04A0" w:firstRow="1" w:lastRow="0" w:firstColumn="1" w:lastColumn="0" w:noHBand="0" w:noVBand="1"/>
      </w:tblPr>
      <w:tblGrid>
        <w:gridCol w:w="3544"/>
        <w:gridCol w:w="1796"/>
        <w:gridCol w:w="3687"/>
      </w:tblGrid>
      <w:tr w:rsidR="005752C8" w:rsidRPr="00C34495" w14:paraId="58929E7B" w14:textId="77777777" w:rsidTr="005752C8">
        <w:trPr>
          <w:trHeight w:val="310"/>
          <w:jc w:val="center"/>
        </w:trPr>
        <w:tc>
          <w:tcPr>
            <w:tcW w:w="1963" w:type="pct"/>
            <w:tcBorders>
              <w:top w:val="single" w:sz="4" w:space="0" w:color="auto"/>
              <w:bottom w:val="single" w:sz="4" w:space="0" w:color="auto"/>
            </w:tcBorders>
            <w:shd w:val="clear" w:color="auto" w:fill="auto"/>
            <w:noWrap/>
            <w:vAlign w:val="center"/>
          </w:tcPr>
          <w:p w14:paraId="43ED4CB5" w14:textId="77777777" w:rsidR="005752C8" w:rsidRPr="00C34495" w:rsidRDefault="005752C8" w:rsidP="0003037E">
            <w:pPr>
              <w:spacing w:after="0" w:line="240" w:lineRule="auto"/>
              <w:jc w:val="center"/>
              <w:rPr>
                <w:rFonts w:ascii="Swis721 BT" w:hAnsi="Swis721 BT"/>
                <w:b/>
                <w:bCs/>
                <w:sz w:val="20"/>
                <w:szCs w:val="20"/>
              </w:rPr>
            </w:pPr>
            <w:r w:rsidRPr="00C34495">
              <w:rPr>
                <w:rFonts w:ascii="Swis721 BT" w:hAnsi="Swis721 BT"/>
                <w:b/>
                <w:bCs/>
                <w:sz w:val="20"/>
                <w:szCs w:val="20"/>
              </w:rPr>
              <w:t>Kriteria</w:t>
            </w:r>
          </w:p>
        </w:tc>
        <w:tc>
          <w:tcPr>
            <w:tcW w:w="995" w:type="pct"/>
            <w:tcBorders>
              <w:top w:val="single" w:sz="4" w:space="0" w:color="auto"/>
              <w:bottom w:val="single" w:sz="4" w:space="0" w:color="auto"/>
            </w:tcBorders>
            <w:shd w:val="clear" w:color="auto" w:fill="auto"/>
            <w:noWrap/>
            <w:vAlign w:val="center"/>
          </w:tcPr>
          <w:p w14:paraId="01A48DE1" w14:textId="77777777" w:rsidR="005752C8" w:rsidRPr="00C34495" w:rsidRDefault="005752C8" w:rsidP="0003037E">
            <w:pPr>
              <w:spacing w:after="0" w:line="240" w:lineRule="auto"/>
              <w:jc w:val="center"/>
              <w:rPr>
                <w:rFonts w:ascii="Swis721 BT" w:hAnsi="Swis721 BT"/>
                <w:b/>
                <w:bCs/>
                <w:sz w:val="20"/>
                <w:szCs w:val="20"/>
              </w:rPr>
            </w:pPr>
            <w:r w:rsidRPr="00C34495">
              <w:rPr>
                <w:rFonts w:ascii="Swis721 BT" w:hAnsi="Swis721 BT"/>
                <w:b/>
                <w:bCs/>
                <w:sz w:val="20"/>
                <w:szCs w:val="20"/>
              </w:rPr>
              <w:t>Nilai Sig.</w:t>
            </w:r>
          </w:p>
        </w:tc>
        <w:tc>
          <w:tcPr>
            <w:tcW w:w="2042" w:type="pct"/>
            <w:tcBorders>
              <w:top w:val="single" w:sz="4" w:space="0" w:color="auto"/>
              <w:bottom w:val="single" w:sz="4" w:space="0" w:color="auto"/>
            </w:tcBorders>
            <w:shd w:val="clear" w:color="auto" w:fill="auto"/>
            <w:noWrap/>
            <w:vAlign w:val="center"/>
          </w:tcPr>
          <w:p w14:paraId="20E3A737" w14:textId="77777777" w:rsidR="005752C8" w:rsidRPr="00C34495" w:rsidRDefault="005752C8" w:rsidP="0003037E">
            <w:pPr>
              <w:spacing w:after="0" w:line="240" w:lineRule="auto"/>
              <w:jc w:val="center"/>
              <w:rPr>
                <w:rFonts w:ascii="Swis721 BT" w:hAnsi="Swis721 BT"/>
                <w:b/>
                <w:bCs/>
                <w:sz w:val="20"/>
                <w:szCs w:val="20"/>
              </w:rPr>
            </w:pPr>
            <w:r w:rsidRPr="00C34495">
              <w:rPr>
                <w:rFonts w:ascii="Swis721 BT" w:hAnsi="Swis721 BT"/>
                <w:b/>
                <w:bCs/>
                <w:sz w:val="20"/>
                <w:szCs w:val="20"/>
              </w:rPr>
              <w:t>Keterangan</w:t>
            </w:r>
          </w:p>
        </w:tc>
      </w:tr>
      <w:tr w:rsidR="005752C8" w:rsidRPr="00C34495" w14:paraId="52752040" w14:textId="77777777" w:rsidTr="005752C8">
        <w:trPr>
          <w:trHeight w:val="310"/>
          <w:jc w:val="center"/>
        </w:trPr>
        <w:tc>
          <w:tcPr>
            <w:tcW w:w="1963" w:type="pct"/>
            <w:tcBorders>
              <w:top w:val="single" w:sz="4" w:space="0" w:color="auto"/>
              <w:bottom w:val="single" w:sz="4" w:space="0" w:color="auto"/>
            </w:tcBorders>
            <w:shd w:val="clear" w:color="auto" w:fill="auto"/>
            <w:noWrap/>
            <w:vAlign w:val="center"/>
          </w:tcPr>
          <w:p w14:paraId="0BD6AE30" w14:textId="77777777" w:rsidR="005752C8" w:rsidRPr="00C34495" w:rsidRDefault="005752C8" w:rsidP="0003037E">
            <w:pPr>
              <w:spacing w:after="0" w:line="240" w:lineRule="auto"/>
              <w:jc w:val="center"/>
              <w:rPr>
                <w:rFonts w:ascii="Swis721 BT" w:hAnsi="Swis721 BT"/>
                <w:sz w:val="20"/>
                <w:szCs w:val="20"/>
              </w:rPr>
            </w:pPr>
            <w:r w:rsidRPr="00C34495">
              <w:rPr>
                <w:rFonts w:ascii="Swis721 BT" w:hAnsi="Swis721 BT"/>
                <w:i/>
                <w:iCs/>
                <w:sz w:val="20"/>
                <w:szCs w:val="20"/>
              </w:rPr>
              <w:t>Exact Sig. (2-tailed)</w:t>
            </w:r>
          </w:p>
        </w:tc>
        <w:tc>
          <w:tcPr>
            <w:tcW w:w="995" w:type="pct"/>
            <w:tcBorders>
              <w:top w:val="single" w:sz="4" w:space="0" w:color="auto"/>
              <w:bottom w:val="single" w:sz="4" w:space="0" w:color="auto"/>
            </w:tcBorders>
            <w:shd w:val="clear" w:color="auto" w:fill="auto"/>
            <w:noWrap/>
            <w:vAlign w:val="center"/>
          </w:tcPr>
          <w:p w14:paraId="45E52CF9" w14:textId="77777777" w:rsidR="005752C8" w:rsidRPr="00C34495" w:rsidRDefault="005752C8" w:rsidP="0003037E">
            <w:pPr>
              <w:spacing w:after="0" w:line="240" w:lineRule="auto"/>
              <w:jc w:val="center"/>
              <w:rPr>
                <w:rFonts w:ascii="Swis721 BT" w:hAnsi="Swis721 BT"/>
                <w:sz w:val="20"/>
                <w:szCs w:val="20"/>
              </w:rPr>
            </w:pPr>
            <w:r w:rsidRPr="00C34495">
              <w:rPr>
                <w:rFonts w:ascii="Swis721 BT" w:hAnsi="Swis721 BT"/>
                <w:sz w:val="20"/>
                <w:szCs w:val="20"/>
              </w:rPr>
              <w:t>0,142</w:t>
            </w:r>
          </w:p>
        </w:tc>
        <w:tc>
          <w:tcPr>
            <w:tcW w:w="2042" w:type="pct"/>
            <w:tcBorders>
              <w:top w:val="single" w:sz="4" w:space="0" w:color="auto"/>
              <w:bottom w:val="single" w:sz="4" w:space="0" w:color="auto"/>
            </w:tcBorders>
            <w:shd w:val="clear" w:color="auto" w:fill="auto"/>
            <w:noWrap/>
            <w:vAlign w:val="center"/>
          </w:tcPr>
          <w:p w14:paraId="03FB1584" w14:textId="77777777" w:rsidR="005752C8" w:rsidRPr="00C34495" w:rsidRDefault="005752C8" w:rsidP="0003037E">
            <w:pPr>
              <w:spacing w:after="0" w:line="240" w:lineRule="auto"/>
              <w:jc w:val="center"/>
              <w:rPr>
                <w:rFonts w:ascii="Swis721 BT" w:hAnsi="Swis721 BT"/>
                <w:sz w:val="20"/>
                <w:szCs w:val="20"/>
              </w:rPr>
            </w:pPr>
            <w:r w:rsidRPr="00C34495">
              <w:rPr>
                <w:rFonts w:ascii="Swis721 BT" w:hAnsi="Swis721 BT"/>
                <w:sz w:val="20"/>
                <w:szCs w:val="20"/>
              </w:rPr>
              <w:t>Berdistribusi Normal</w:t>
            </w:r>
          </w:p>
        </w:tc>
      </w:tr>
    </w:tbl>
    <w:p w14:paraId="7C24D9C2" w14:textId="77777777" w:rsidR="005752C8" w:rsidRPr="00C34495" w:rsidRDefault="005752C8" w:rsidP="008E473F">
      <w:pPr>
        <w:pBdr>
          <w:top w:val="nil"/>
          <w:left w:val="nil"/>
          <w:bottom w:val="nil"/>
          <w:right w:val="nil"/>
          <w:between w:val="nil"/>
        </w:pBdr>
        <w:spacing w:after="120" w:line="240" w:lineRule="auto"/>
        <w:jc w:val="center"/>
        <w:rPr>
          <w:rFonts w:ascii="Swis721 BT" w:eastAsia="Swis721 BT" w:hAnsi="Swis721 BT" w:cs="Swis721 BT"/>
          <w:color w:val="000000"/>
          <w:sz w:val="18"/>
          <w:szCs w:val="18"/>
        </w:rPr>
      </w:pPr>
      <w:r w:rsidRPr="00C34495">
        <w:rPr>
          <w:rFonts w:ascii="Swis721 BT" w:eastAsia="Swis721 BT" w:hAnsi="Swis721 BT" w:cs="Swis721 BT"/>
          <w:color w:val="000000"/>
          <w:sz w:val="18"/>
          <w:szCs w:val="18"/>
        </w:rPr>
        <w:t xml:space="preserve">Sumber : </w:t>
      </w:r>
      <w:r w:rsidRPr="00C34495">
        <w:rPr>
          <w:rFonts w:ascii="Swis721 BT" w:eastAsia="Swis721 BT" w:hAnsi="Swis721 BT" w:cs="Swis721 BT"/>
          <w:i/>
          <w:iCs/>
          <w:color w:val="000000"/>
          <w:sz w:val="18"/>
          <w:szCs w:val="18"/>
        </w:rPr>
        <w:t>Data Primer diolah Peneliti, 2023.</w:t>
      </w:r>
    </w:p>
    <w:p w14:paraId="082C62C7" w14:textId="228F7D25" w:rsidR="005752C8" w:rsidRPr="00C34495" w:rsidRDefault="005752C8" w:rsidP="008E473F">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 xml:space="preserve">Berdasarkan tabel 5 menunjukkan nilai </w:t>
      </w:r>
      <w:r w:rsidRPr="00C34495">
        <w:rPr>
          <w:rFonts w:ascii="Swis721 BT" w:eastAsia="Swis721 BT" w:hAnsi="Swis721 BT" w:cs="Swis721 BT"/>
          <w:i/>
          <w:iCs/>
          <w:color w:val="000000"/>
        </w:rPr>
        <w:t>Exact Sig. (2-tailed)</w:t>
      </w:r>
      <w:r w:rsidRPr="00C34495">
        <w:rPr>
          <w:rFonts w:ascii="Swis721 BT" w:eastAsia="Swis721 BT" w:hAnsi="Swis721 BT" w:cs="Swis721 BT"/>
          <w:color w:val="000000"/>
        </w:rPr>
        <w:t xml:space="preserve"> 0,142 &gt; 0,05 dapat dikatakan data berdistribusi normal. Menurut Mehta &amp; Patel (2010:25), diperbolehkan menggunakan </w:t>
      </w:r>
      <w:r w:rsidRPr="00C34495">
        <w:rPr>
          <w:rFonts w:ascii="Swis721 BT" w:eastAsia="Swis721 BT" w:hAnsi="Swis721 BT" w:cs="Swis721 BT"/>
          <w:i/>
          <w:iCs/>
          <w:color w:val="000000"/>
        </w:rPr>
        <w:t>exact test</w:t>
      </w:r>
      <w:r w:rsidRPr="00C34495">
        <w:rPr>
          <w:rFonts w:ascii="Swis721 BT" w:eastAsia="Swis721 BT" w:hAnsi="Swis721 BT" w:cs="Swis721 BT"/>
          <w:color w:val="000000"/>
        </w:rPr>
        <w:t xml:space="preserve"> dikarenakan seiring dengan semakin besarnya ukuran sampel, tidak menjamin keakuratan asymptotic p value pada kumpulan data tertentu. Ada banyak </w:t>
      </w:r>
      <w:r w:rsidRPr="00C34495">
        <w:rPr>
          <w:rFonts w:ascii="Swis721 BT" w:eastAsia="Swis721 BT" w:hAnsi="Swis721 BT" w:cs="Swis721 BT"/>
          <w:color w:val="000000"/>
        </w:rPr>
        <w:lastRenderedPageBreak/>
        <w:t>konfigurasi data berbeda yang kinerja asymptoticnya buruk, antara lain kumpulan data kecil, kumpulan data yang mengandung ikatan.</w:t>
      </w:r>
    </w:p>
    <w:p w14:paraId="0FC7CBA6" w14:textId="77777777" w:rsidR="005050F4" w:rsidRPr="00C34495" w:rsidRDefault="005050F4" w:rsidP="005F5BE7">
      <w:pPr>
        <w:pBdr>
          <w:top w:val="nil"/>
          <w:left w:val="nil"/>
          <w:bottom w:val="nil"/>
          <w:right w:val="nil"/>
          <w:between w:val="nil"/>
        </w:pBdr>
        <w:spacing w:after="0" w:line="240" w:lineRule="auto"/>
        <w:rPr>
          <w:rFonts w:ascii="Swis721 BT" w:eastAsia="Swis721 BT" w:hAnsi="Swis721 BT" w:cs="Swis721 BT"/>
          <w:b/>
          <w:bCs/>
          <w:color w:val="000000"/>
        </w:rPr>
      </w:pPr>
      <w:r w:rsidRPr="00C34495">
        <w:rPr>
          <w:rFonts w:ascii="Swis721 BT" w:eastAsia="Swis721 BT" w:hAnsi="Swis721 BT" w:cs="Swis721 BT"/>
          <w:b/>
          <w:bCs/>
          <w:color w:val="000000"/>
        </w:rPr>
        <w:t>Uji Non-Multikolinearitas</w:t>
      </w:r>
    </w:p>
    <w:p w14:paraId="5CD73E0D" w14:textId="1D4ACC4E" w:rsidR="005752C8" w:rsidRPr="00C34495" w:rsidRDefault="005752C8" w:rsidP="001B3205">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 xml:space="preserve">Untuk memastikan apakah model regresi menunjukkan keterkaitan antar variabel independen digunakan uji multikolinearitas seperti yang direkomendasikan oleh Ghozali (2016). Gejala multikolinearitas terlihat pada </w:t>
      </w:r>
      <w:r w:rsidRPr="00C34495">
        <w:rPr>
          <w:rFonts w:ascii="Swis721 BT" w:eastAsia="Swis721 BT" w:hAnsi="Swis721 BT" w:cs="Swis721 BT"/>
          <w:i/>
          <w:iCs/>
          <w:color w:val="000000"/>
        </w:rPr>
        <w:t>Tolerance Value</w:t>
      </w:r>
      <w:r w:rsidRPr="00C34495">
        <w:rPr>
          <w:rFonts w:ascii="Swis721 BT" w:eastAsia="Swis721 BT" w:hAnsi="Swis721 BT" w:cs="Swis721 BT"/>
          <w:color w:val="000000"/>
        </w:rPr>
        <w:t xml:space="preserve"> dan angka VIF (</w:t>
      </w:r>
      <w:r w:rsidRPr="00C34495">
        <w:rPr>
          <w:rFonts w:ascii="Swis721 BT" w:eastAsia="Swis721 BT" w:hAnsi="Swis721 BT" w:cs="Swis721 BT"/>
          <w:i/>
          <w:iCs/>
          <w:color w:val="000000"/>
        </w:rPr>
        <w:t>Variance Inflation Factor</w:t>
      </w:r>
      <w:r w:rsidRPr="00C34495">
        <w:rPr>
          <w:rFonts w:ascii="Swis721 BT" w:eastAsia="Swis721 BT" w:hAnsi="Swis721 BT" w:cs="Swis721 BT"/>
          <w:color w:val="000000"/>
        </w:rPr>
        <w:t>). Tidak adanya multikolinearitas dipastikan bila nilai toleransi diatas 0,10, dan nilai VIF kurang dari 10.</w:t>
      </w:r>
    </w:p>
    <w:p w14:paraId="5F15461A" w14:textId="6AE723E9" w:rsidR="006117A2" w:rsidRPr="001B3205" w:rsidRDefault="001B3205" w:rsidP="001B3205">
      <w:pPr>
        <w:pBdr>
          <w:top w:val="nil"/>
          <w:left w:val="nil"/>
          <w:bottom w:val="nil"/>
          <w:right w:val="nil"/>
          <w:between w:val="nil"/>
        </w:pBdr>
        <w:spacing w:after="120" w:line="240" w:lineRule="auto"/>
        <w:jc w:val="center"/>
        <w:rPr>
          <w:rFonts w:ascii="Swis721 BT" w:eastAsia="Swis721 BT" w:hAnsi="Swis721 BT" w:cs="Swis721 BT"/>
          <w:b/>
          <w:bCs/>
          <w:i/>
          <w:iCs/>
          <w:color w:val="000000"/>
        </w:rPr>
      </w:pPr>
      <w:r w:rsidRPr="001B3205">
        <w:rPr>
          <w:rFonts w:ascii="Swis721 BT" w:eastAsia="Swis721 BT" w:hAnsi="Swis721 BT" w:cs="Swis721 BT"/>
          <w:b/>
          <w:bCs/>
          <w:color w:val="000000"/>
        </w:rPr>
        <w:t>Tabel 6.</w:t>
      </w:r>
      <w:r w:rsidR="006117A2" w:rsidRPr="001B3205">
        <w:rPr>
          <w:rFonts w:ascii="Swis721 BT" w:eastAsia="Swis721 BT" w:hAnsi="Swis721 BT" w:cs="Swis721 BT"/>
          <w:b/>
          <w:bCs/>
          <w:color w:val="000000"/>
        </w:rPr>
        <w:t xml:space="preserve"> Hasil Uji Non-Multikolinearitas</w:t>
      </w:r>
    </w:p>
    <w:tbl>
      <w:tblPr>
        <w:tblW w:w="5000" w:type="pct"/>
        <w:tblLook w:val="04A0" w:firstRow="1" w:lastRow="0" w:firstColumn="1" w:lastColumn="0" w:noHBand="0" w:noVBand="1"/>
      </w:tblPr>
      <w:tblGrid>
        <w:gridCol w:w="2972"/>
        <w:gridCol w:w="1556"/>
        <w:gridCol w:w="1509"/>
        <w:gridCol w:w="861"/>
        <w:gridCol w:w="2129"/>
      </w:tblGrid>
      <w:tr w:rsidR="006117A2" w:rsidRPr="00C34495" w14:paraId="02887381" w14:textId="77777777" w:rsidTr="006117A2">
        <w:trPr>
          <w:trHeight w:val="310"/>
        </w:trPr>
        <w:tc>
          <w:tcPr>
            <w:tcW w:w="1646" w:type="pct"/>
            <w:vMerge w:val="restart"/>
            <w:tcBorders>
              <w:top w:val="single" w:sz="4" w:space="0" w:color="auto"/>
              <w:bottom w:val="single" w:sz="4" w:space="0" w:color="auto"/>
            </w:tcBorders>
            <w:shd w:val="clear" w:color="auto" w:fill="auto"/>
            <w:vAlign w:val="center"/>
          </w:tcPr>
          <w:p w14:paraId="5BA58507" w14:textId="77777777" w:rsidR="006117A2" w:rsidRPr="00C34495" w:rsidRDefault="006117A2" w:rsidP="0003037E">
            <w:pPr>
              <w:spacing w:after="0" w:line="240" w:lineRule="auto"/>
              <w:jc w:val="center"/>
              <w:rPr>
                <w:rFonts w:ascii="Swis721 BT" w:hAnsi="Swis721 BT"/>
                <w:b/>
                <w:bCs/>
                <w:sz w:val="20"/>
                <w:szCs w:val="20"/>
              </w:rPr>
            </w:pPr>
            <w:r w:rsidRPr="00C34495">
              <w:rPr>
                <w:rFonts w:ascii="Swis721 BT" w:hAnsi="Swis721 BT"/>
                <w:b/>
                <w:bCs/>
                <w:sz w:val="20"/>
                <w:szCs w:val="20"/>
              </w:rPr>
              <w:t>Variabel Independen</w:t>
            </w:r>
          </w:p>
        </w:tc>
        <w:tc>
          <w:tcPr>
            <w:tcW w:w="862" w:type="pct"/>
            <w:vMerge w:val="restart"/>
            <w:tcBorders>
              <w:top w:val="single" w:sz="4" w:space="0" w:color="auto"/>
              <w:bottom w:val="single" w:sz="4" w:space="0" w:color="auto"/>
            </w:tcBorders>
            <w:shd w:val="clear" w:color="auto" w:fill="auto"/>
            <w:vAlign w:val="center"/>
          </w:tcPr>
          <w:p w14:paraId="77ED502E" w14:textId="77777777" w:rsidR="006117A2" w:rsidRPr="00C34495" w:rsidRDefault="006117A2" w:rsidP="0003037E">
            <w:pPr>
              <w:spacing w:after="0" w:line="240" w:lineRule="auto"/>
              <w:jc w:val="center"/>
              <w:rPr>
                <w:rFonts w:ascii="Swis721 BT" w:hAnsi="Swis721 BT"/>
                <w:b/>
                <w:bCs/>
                <w:sz w:val="20"/>
                <w:szCs w:val="20"/>
              </w:rPr>
            </w:pPr>
            <w:r w:rsidRPr="00C34495">
              <w:rPr>
                <w:rFonts w:ascii="Swis721 BT" w:hAnsi="Swis721 BT"/>
                <w:b/>
                <w:bCs/>
                <w:sz w:val="20"/>
                <w:szCs w:val="20"/>
              </w:rPr>
              <w:t>Variabel Dependen</w:t>
            </w:r>
          </w:p>
        </w:tc>
        <w:tc>
          <w:tcPr>
            <w:tcW w:w="1313" w:type="pct"/>
            <w:gridSpan w:val="2"/>
            <w:tcBorders>
              <w:top w:val="single" w:sz="4" w:space="0" w:color="auto"/>
              <w:bottom w:val="single" w:sz="4" w:space="0" w:color="auto"/>
            </w:tcBorders>
            <w:shd w:val="clear" w:color="auto" w:fill="auto"/>
            <w:noWrap/>
            <w:vAlign w:val="center"/>
          </w:tcPr>
          <w:p w14:paraId="6629F177" w14:textId="77777777" w:rsidR="006117A2" w:rsidRPr="00C34495" w:rsidRDefault="006117A2" w:rsidP="0003037E">
            <w:pPr>
              <w:spacing w:after="0" w:line="240" w:lineRule="auto"/>
              <w:jc w:val="center"/>
              <w:rPr>
                <w:rFonts w:ascii="Swis721 BT" w:hAnsi="Swis721 BT"/>
                <w:b/>
                <w:bCs/>
                <w:sz w:val="20"/>
                <w:szCs w:val="20"/>
              </w:rPr>
            </w:pPr>
            <w:r w:rsidRPr="00C34495">
              <w:rPr>
                <w:rFonts w:ascii="Swis721 BT" w:hAnsi="Swis721 BT"/>
                <w:b/>
                <w:bCs/>
                <w:sz w:val="20"/>
                <w:szCs w:val="20"/>
              </w:rPr>
              <w:t>Collinearity</w:t>
            </w:r>
          </w:p>
        </w:tc>
        <w:tc>
          <w:tcPr>
            <w:tcW w:w="1179" w:type="pct"/>
            <w:vMerge w:val="restart"/>
            <w:tcBorders>
              <w:top w:val="single" w:sz="4" w:space="0" w:color="auto"/>
            </w:tcBorders>
            <w:shd w:val="clear" w:color="auto" w:fill="auto"/>
            <w:noWrap/>
            <w:vAlign w:val="center"/>
          </w:tcPr>
          <w:p w14:paraId="72214CB3" w14:textId="77777777" w:rsidR="006117A2" w:rsidRPr="00C34495" w:rsidRDefault="006117A2" w:rsidP="0003037E">
            <w:pPr>
              <w:spacing w:after="0" w:line="240" w:lineRule="auto"/>
              <w:jc w:val="center"/>
              <w:rPr>
                <w:rFonts w:ascii="Swis721 BT" w:hAnsi="Swis721 BT"/>
                <w:b/>
                <w:bCs/>
                <w:sz w:val="20"/>
                <w:szCs w:val="20"/>
              </w:rPr>
            </w:pPr>
            <w:r w:rsidRPr="00C34495">
              <w:rPr>
                <w:rFonts w:ascii="Swis721 BT" w:hAnsi="Swis721 BT"/>
                <w:b/>
                <w:bCs/>
                <w:sz w:val="20"/>
                <w:szCs w:val="20"/>
              </w:rPr>
              <w:t>Keterangan</w:t>
            </w:r>
          </w:p>
        </w:tc>
      </w:tr>
      <w:tr w:rsidR="006117A2" w:rsidRPr="00C34495" w14:paraId="6F4FCC0F" w14:textId="77777777" w:rsidTr="006117A2">
        <w:trPr>
          <w:trHeight w:val="310"/>
        </w:trPr>
        <w:tc>
          <w:tcPr>
            <w:tcW w:w="1646" w:type="pct"/>
            <w:vMerge/>
            <w:tcBorders>
              <w:bottom w:val="single" w:sz="4" w:space="0" w:color="auto"/>
            </w:tcBorders>
            <w:vAlign w:val="center"/>
          </w:tcPr>
          <w:p w14:paraId="47C3D4BC" w14:textId="77777777" w:rsidR="006117A2" w:rsidRPr="00C34495" w:rsidRDefault="006117A2" w:rsidP="0003037E">
            <w:pPr>
              <w:spacing w:after="0" w:line="240" w:lineRule="auto"/>
              <w:jc w:val="center"/>
              <w:rPr>
                <w:rFonts w:ascii="Swis721 BT" w:hAnsi="Swis721 BT"/>
                <w:b/>
                <w:bCs/>
                <w:sz w:val="20"/>
                <w:szCs w:val="20"/>
              </w:rPr>
            </w:pPr>
          </w:p>
        </w:tc>
        <w:tc>
          <w:tcPr>
            <w:tcW w:w="862" w:type="pct"/>
            <w:vMerge/>
            <w:tcBorders>
              <w:bottom w:val="single" w:sz="4" w:space="0" w:color="auto"/>
            </w:tcBorders>
            <w:vAlign w:val="center"/>
          </w:tcPr>
          <w:p w14:paraId="3EC504F8" w14:textId="77777777" w:rsidR="006117A2" w:rsidRPr="00C34495" w:rsidRDefault="006117A2" w:rsidP="0003037E">
            <w:pPr>
              <w:spacing w:after="0" w:line="240" w:lineRule="auto"/>
              <w:jc w:val="center"/>
              <w:rPr>
                <w:rFonts w:ascii="Swis721 BT" w:hAnsi="Swis721 BT"/>
                <w:b/>
                <w:bCs/>
                <w:sz w:val="20"/>
                <w:szCs w:val="20"/>
              </w:rPr>
            </w:pPr>
          </w:p>
        </w:tc>
        <w:tc>
          <w:tcPr>
            <w:tcW w:w="836" w:type="pct"/>
            <w:tcBorders>
              <w:top w:val="single" w:sz="4" w:space="0" w:color="auto"/>
              <w:bottom w:val="single" w:sz="4" w:space="0" w:color="auto"/>
            </w:tcBorders>
            <w:shd w:val="clear" w:color="auto" w:fill="auto"/>
            <w:noWrap/>
            <w:vAlign w:val="center"/>
          </w:tcPr>
          <w:p w14:paraId="275C7251" w14:textId="77777777" w:rsidR="006117A2" w:rsidRPr="00C34495" w:rsidRDefault="006117A2" w:rsidP="0003037E">
            <w:pPr>
              <w:spacing w:after="0" w:line="240" w:lineRule="auto"/>
              <w:jc w:val="center"/>
              <w:rPr>
                <w:rFonts w:ascii="Swis721 BT" w:hAnsi="Swis721 BT"/>
                <w:b/>
                <w:bCs/>
                <w:sz w:val="20"/>
                <w:szCs w:val="20"/>
              </w:rPr>
            </w:pPr>
            <w:r w:rsidRPr="00C34495">
              <w:rPr>
                <w:rFonts w:ascii="Swis721 BT" w:hAnsi="Swis721 BT"/>
                <w:b/>
                <w:bCs/>
                <w:sz w:val="20"/>
                <w:szCs w:val="20"/>
              </w:rPr>
              <w:t>Tolerance</w:t>
            </w:r>
          </w:p>
        </w:tc>
        <w:tc>
          <w:tcPr>
            <w:tcW w:w="477" w:type="pct"/>
            <w:tcBorders>
              <w:top w:val="single" w:sz="4" w:space="0" w:color="auto"/>
              <w:bottom w:val="single" w:sz="4" w:space="0" w:color="auto"/>
            </w:tcBorders>
            <w:shd w:val="clear" w:color="auto" w:fill="auto"/>
            <w:noWrap/>
            <w:vAlign w:val="center"/>
          </w:tcPr>
          <w:p w14:paraId="209A4733" w14:textId="77777777" w:rsidR="006117A2" w:rsidRPr="00C34495" w:rsidRDefault="006117A2" w:rsidP="0003037E">
            <w:pPr>
              <w:spacing w:after="0" w:line="240" w:lineRule="auto"/>
              <w:jc w:val="center"/>
              <w:rPr>
                <w:rFonts w:ascii="Swis721 BT" w:hAnsi="Swis721 BT"/>
                <w:b/>
                <w:bCs/>
                <w:sz w:val="20"/>
                <w:szCs w:val="20"/>
              </w:rPr>
            </w:pPr>
            <w:r w:rsidRPr="00C34495">
              <w:rPr>
                <w:rFonts w:ascii="Swis721 BT" w:hAnsi="Swis721 BT"/>
                <w:b/>
                <w:bCs/>
                <w:sz w:val="20"/>
                <w:szCs w:val="20"/>
              </w:rPr>
              <w:t>VIF</w:t>
            </w:r>
          </w:p>
        </w:tc>
        <w:tc>
          <w:tcPr>
            <w:tcW w:w="1179" w:type="pct"/>
            <w:vMerge/>
            <w:tcBorders>
              <w:bottom w:val="single" w:sz="4" w:space="0" w:color="auto"/>
            </w:tcBorders>
            <w:vAlign w:val="center"/>
          </w:tcPr>
          <w:p w14:paraId="59AA24BA" w14:textId="77777777" w:rsidR="006117A2" w:rsidRPr="00C34495" w:rsidRDefault="006117A2" w:rsidP="0003037E">
            <w:pPr>
              <w:spacing w:after="0" w:line="240" w:lineRule="auto"/>
              <w:jc w:val="center"/>
              <w:rPr>
                <w:rFonts w:ascii="Swis721 BT" w:hAnsi="Swis721 BT"/>
                <w:b/>
                <w:bCs/>
                <w:sz w:val="20"/>
                <w:szCs w:val="20"/>
              </w:rPr>
            </w:pPr>
          </w:p>
        </w:tc>
      </w:tr>
      <w:tr w:rsidR="006117A2" w:rsidRPr="00C34495" w14:paraId="1D9AE4B9" w14:textId="77777777" w:rsidTr="006117A2">
        <w:trPr>
          <w:trHeight w:val="310"/>
        </w:trPr>
        <w:tc>
          <w:tcPr>
            <w:tcW w:w="1646" w:type="pct"/>
            <w:tcBorders>
              <w:top w:val="single" w:sz="4" w:space="0" w:color="auto"/>
            </w:tcBorders>
            <w:shd w:val="clear" w:color="auto" w:fill="auto"/>
            <w:noWrap/>
            <w:vAlign w:val="center"/>
          </w:tcPr>
          <w:p w14:paraId="63544924" w14:textId="77777777" w:rsidR="006117A2" w:rsidRPr="00C34495" w:rsidRDefault="006117A2" w:rsidP="0003037E">
            <w:pPr>
              <w:spacing w:after="0" w:line="240" w:lineRule="auto"/>
              <w:rPr>
                <w:rFonts w:ascii="Swis721 BT" w:hAnsi="Swis721 BT"/>
                <w:sz w:val="20"/>
                <w:szCs w:val="20"/>
              </w:rPr>
            </w:pPr>
            <w:r w:rsidRPr="00C34495">
              <w:rPr>
                <w:rFonts w:ascii="Swis721 BT" w:hAnsi="Swis721 BT"/>
                <w:sz w:val="20"/>
                <w:szCs w:val="20"/>
              </w:rPr>
              <w:t>Harga</w:t>
            </w:r>
          </w:p>
        </w:tc>
        <w:tc>
          <w:tcPr>
            <w:tcW w:w="862" w:type="pct"/>
            <w:vMerge w:val="restart"/>
            <w:tcBorders>
              <w:top w:val="single" w:sz="4" w:space="0" w:color="auto"/>
            </w:tcBorders>
            <w:shd w:val="clear" w:color="auto" w:fill="auto"/>
            <w:vAlign w:val="center"/>
          </w:tcPr>
          <w:p w14:paraId="3386E749" w14:textId="77777777" w:rsidR="006117A2" w:rsidRPr="00C34495" w:rsidRDefault="006117A2" w:rsidP="0003037E">
            <w:pPr>
              <w:spacing w:after="0" w:line="240" w:lineRule="auto"/>
              <w:jc w:val="center"/>
              <w:rPr>
                <w:rFonts w:ascii="Swis721 BT" w:hAnsi="Swis721 BT"/>
                <w:sz w:val="20"/>
                <w:szCs w:val="20"/>
              </w:rPr>
            </w:pPr>
            <w:r w:rsidRPr="00C34495">
              <w:rPr>
                <w:rFonts w:ascii="Swis721 BT" w:hAnsi="Swis721 BT"/>
                <w:sz w:val="20"/>
                <w:szCs w:val="20"/>
              </w:rPr>
              <w:t>Keputusan Pembelian</w:t>
            </w:r>
          </w:p>
        </w:tc>
        <w:tc>
          <w:tcPr>
            <w:tcW w:w="836" w:type="pct"/>
            <w:tcBorders>
              <w:top w:val="single" w:sz="4" w:space="0" w:color="auto"/>
            </w:tcBorders>
            <w:shd w:val="clear" w:color="auto" w:fill="auto"/>
            <w:noWrap/>
            <w:vAlign w:val="center"/>
          </w:tcPr>
          <w:p w14:paraId="5963A300" w14:textId="77777777" w:rsidR="006117A2" w:rsidRPr="00C34495" w:rsidRDefault="006117A2" w:rsidP="0003037E">
            <w:pPr>
              <w:spacing w:after="0" w:line="240" w:lineRule="auto"/>
              <w:jc w:val="center"/>
              <w:rPr>
                <w:rFonts w:ascii="Swis721 BT" w:hAnsi="Swis721 BT"/>
                <w:sz w:val="20"/>
                <w:szCs w:val="20"/>
              </w:rPr>
            </w:pPr>
            <w:r w:rsidRPr="00C34495">
              <w:rPr>
                <w:rFonts w:ascii="Swis721 BT" w:hAnsi="Swis721 BT"/>
                <w:sz w:val="20"/>
                <w:szCs w:val="20"/>
              </w:rPr>
              <w:t>0.528</w:t>
            </w:r>
          </w:p>
        </w:tc>
        <w:tc>
          <w:tcPr>
            <w:tcW w:w="477" w:type="pct"/>
            <w:tcBorders>
              <w:top w:val="single" w:sz="4" w:space="0" w:color="auto"/>
            </w:tcBorders>
            <w:shd w:val="clear" w:color="auto" w:fill="auto"/>
            <w:noWrap/>
            <w:vAlign w:val="center"/>
          </w:tcPr>
          <w:p w14:paraId="5E711BC7" w14:textId="77777777" w:rsidR="006117A2" w:rsidRPr="00C34495" w:rsidRDefault="006117A2" w:rsidP="0003037E">
            <w:pPr>
              <w:spacing w:after="0" w:line="240" w:lineRule="auto"/>
              <w:jc w:val="center"/>
              <w:rPr>
                <w:rFonts w:ascii="Swis721 BT" w:hAnsi="Swis721 BT"/>
                <w:sz w:val="20"/>
                <w:szCs w:val="20"/>
              </w:rPr>
            </w:pPr>
            <w:r w:rsidRPr="00C34495">
              <w:rPr>
                <w:rFonts w:ascii="Swis721 BT" w:hAnsi="Swis721 BT"/>
                <w:sz w:val="20"/>
                <w:szCs w:val="20"/>
              </w:rPr>
              <w:t>1.895</w:t>
            </w:r>
          </w:p>
        </w:tc>
        <w:tc>
          <w:tcPr>
            <w:tcW w:w="1179" w:type="pct"/>
            <w:vMerge w:val="restart"/>
            <w:tcBorders>
              <w:top w:val="single" w:sz="4" w:space="0" w:color="auto"/>
            </w:tcBorders>
            <w:shd w:val="clear" w:color="auto" w:fill="auto"/>
            <w:vAlign w:val="center"/>
          </w:tcPr>
          <w:p w14:paraId="344386E6" w14:textId="77777777" w:rsidR="006117A2" w:rsidRPr="00C34495" w:rsidRDefault="006117A2" w:rsidP="0003037E">
            <w:pPr>
              <w:spacing w:after="0" w:line="240" w:lineRule="auto"/>
              <w:jc w:val="center"/>
              <w:rPr>
                <w:rFonts w:ascii="Swis721 BT" w:hAnsi="Swis721 BT"/>
                <w:sz w:val="20"/>
                <w:szCs w:val="20"/>
              </w:rPr>
            </w:pPr>
            <w:r w:rsidRPr="00C34495">
              <w:rPr>
                <w:rFonts w:ascii="Swis721 BT" w:hAnsi="Swis721 BT"/>
                <w:sz w:val="20"/>
                <w:szCs w:val="20"/>
              </w:rPr>
              <w:t>Tidak Terjadi Multikolinearitas</w:t>
            </w:r>
          </w:p>
        </w:tc>
      </w:tr>
      <w:tr w:rsidR="006117A2" w:rsidRPr="00C34495" w14:paraId="0215D220" w14:textId="77777777" w:rsidTr="006117A2">
        <w:trPr>
          <w:trHeight w:val="310"/>
        </w:trPr>
        <w:tc>
          <w:tcPr>
            <w:tcW w:w="1646" w:type="pct"/>
            <w:shd w:val="clear" w:color="auto" w:fill="auto"/>
            <w:noWrap/>
            <w:vAlign w:val="center"/>
          </w:tcPr>
          <w:p w14:paraId="5A454567" w14:textId="77777777" w:rsidR="006117A2" w:rsidRPr="00C34495" w:rsidRDefault="006117A2" w:rsidP="0003037E">
            <w:pPr>
              <w:spacing w:after="0" w:line="240" w:lineRule="auto"/>
              <w:rPr>
                <w:rFonts w:ascii="Swis721 BT" w:hAnsi="Swis721 BT"/>
                <w:sz w:val="20"/>
                <w:szCs w:val="20"/>
              </w:rPr>
            </w:pPr>
            <w:r w:rsidRPr="00C34495">
              <w:rPr>
                <w:rFonts w:ascii="Swis721 BT" w:hAnsi="Swis721 BT"/>
                <w:sz w:val="20"/>
                <w:szCs w:val="20"/>
              </w:rPr>
              <w:t>Kualitas Layanan</w:t>
            </w:r>
          </w:p>
        </w:tc>
        <w:tc>
          <w:tcPr>
            <w:tcW w:w="862" w:type="pct"/>
            <w:vMerge/>
            <w:vAlign w:val="center"/>
          </w:tcPr>
          <w:p w14:paraId="2E84631A" w14:textId="77777777" w:rsidR="006117A2" w:rsidRPr="00C34495" w:rsidRDefault="006117A2" w:rsidP="0003037E">
            <w:pPr>
              <w:spacing w:after="0" w:line="240" w:lineRule="auto"/>
              <w:jc w:val="center"/>
              <w:rPr>
                <w:rFonts w:ascii="Swis721 BT" w:hAnsi="Swis721 BT"/>
                <w:sz w:val="20"/>
                <w:szCs w:val="20"/>
              </w:rPr>
            </w:pPr>
          </w:p>
        </w:tc>
        <w:tc>
          <w:tcPr>
            <w:tcW w:w="836" w:type="pct"/>
            <w:shd w:val="clear" w:color="auto" w:fill="auto"/>
            <w:noWrap/>
            <w:vAlign w:val="center"/>
          </w:tcPr>
          <w:p w14:paraId="27DA9864" w14:textId="77777777" w:rsidR="006117A2" w:rsidRPr="00C34495" w:rsidRDefault="006117A2" w:rsidP="0003037E">
            <w:pPr>
              <w:spacing w:after="0" w:line="240" w:lineRule="auto"/>
              <w:jc w:val="center"/>
              <w:rPr>
                <w:rFonts w:ascii="Swis721 BT" w:hAnsi="Swis721 BT"/>
                <w:sz w:val="20"/>
                <w:szCs w:val="20"/>
              </w:rPr>
            </w:pPr>
            <w:r w:rsidRPr="00C34495">
              <w:rPr>
                <w:rFonts w:ascii="Swis721 BT" w:hAnsi="Swis721 BT"/>
                <w:sz w:val="20"/>
                <w:szCs w:val="20"/>
              </w:rPr>
              <w:t>0.159</w:t>
            </w:r>
          </w:p>
        </w:tc>
        <w:tc>
          <w:tcPr>
            <w:tcW w:w="477" w:type="pct"/>
            <w:shd w:val="clear" w:color="auto" w:fill="auto"/>
            <w:noWrap/>
            <w:vAlign w:val="center"/>
          </w:tcPr>
          <w:p w14:paraId="0814F3CC" w14:textId="77777777" w:rsidR="006117A2" w:rsidRPr="00C34495" w:rsidRDefault="006117A2" w:rsidP="0003037E">
            <w:pPr>
              <w:spacing w:after="0" w:line="240" w:lineRule="auto"/>
              <w:jc w:val="center"/>
              <w:rPr>
                <w:rFonts w:ascii="Swis721 BT" w:hAnsi="Swis721 BT"/>
                <w:sz w:val="20"/>
                <w:szCs w:val="20"/>
              </w:rPr>
            </w:pPr>
            <w:r w:rsidRPr="00C34495">
              <w:rPr>
                <w:rFonts w:ascii="Swis721 BT" w:hAnsi="Swis721 BT"/>
                <w:sz w:val="20"/>
                <w:szCs w:val="20"/>
              </w:rPr>
              <w:t>6.301</w:t>
            </w:r>
          </w:p>
        </w:tc>
        <w:tc>
          <w:tcPr>
            <w:tcW w:w="1179" w:type="pct"/>
            <w:vMerge/>
            <w:vAlign w:val="center"/>
          </w:tcPr>
          <w:p w14:paraId="26D986D1" w14:textId="77777777" w:rsidR="006117A2" w:rsidRPr="00C34495" w:rsidRDefault="006117A2" w:rsidP="0003037E">
            <w:pPr>
              <w:spacing w:after="0" w:line="240" w:lineRule="auto"/>
              <w:jc w:val="center"/>
              <w:rPr>
                <w:rFonts w:ascii="Swis721 BT" w:hAnsi="Swis721 BT"/>
                <w:sz w:val="20"/>
                <w:szCs w:val="20"/>
              </w:rPr>
            </w:pPr>
          </w:p>
        </w:tc>
      </w:tr>
      <w:tr w:rsidR="006117A2" w:rsidRPr="00C34495" w14:paraId="4C3E94C5" w14:textId="77777777" w:rsidTr="006117A2">
        <w:trPr>
          <w:trHeight w:val="310"/>
        </w:trPr>
        <w:tc>
          <w:tcPr>
            <w:tcW w:w="1646" w:type="pct"/>
            <w:tcBorders>
              <w:bottom w:val="single" w:sz="4" w:space="0" w:color="auto"/>
            </w:tcBorders>
            <w:shd w:val="clear" w:color="auto" w:fill="auto"/>
            <w:noWrap/>
            <w:vAlign w:val="center"/>
          </w:tcPr>
          <w:p w14:paraId="1A2AD312" w14:textId="77777777" w:rsidR="006117A2" w:rsidRPr="00C34495" w:rsidRDefault="006117A2" w:rsidP="0003037E">
            <w:pPr>
              <w:spacing w:after="0" w:line="240" w:lineRule="auto"/>
              <w:rPr>
                <w:rFonts w:ascii="Swis721 BT" w:hAnsi="Swis721 BT"/>
                <w:sz w:val="20"/>
                <w:szCs w:val="20"/>
              </w:rPr>
            </w:pPr>
            <w:r w:rsidRPr="00C34495">
              <w:rPr>
                <w:rFonts w:ascii="Swis721 BT" w:hAnsi="Swis721 BT"/>
                <w:sz w:val="20"/>
                <w:szCs w:val="20"/>
              </w:rPr>
              <w:t>Kemudahan Penggunaan</w:t>
            </w:r>
          </w:p>
        </w:tc>
        <w:tc>
          <w:tcPr>
            <w:tcW w:w="862" w:type="pct"/>
            <w:vMerge/>
            <w:tcBorders>
              <w:bottom w:val="single" w:sz="4" w:space="0" w:color="auto"/>
            </w:tcBorders>
            <w:vAlign w:val="center"/>
          </w:tcPr>
          <w:p w14:paraId="77F00AEB" w14:textId="77777777" w:rsidR="006117A2" w:rsidRPr="00C34495" w:rsidRDefault="006117A2" w:rsidP="0003037E">
            <w:pPr>
              <w:spacing w:after="0" w:line="240" w:lineRule="auto"/>
              <w:jc w:val="center"/>
              <w:rPr>
                <w:rFonts w:ascii="Swis721 BT" w:hAnsi="Swis721 BT"/>
                <w:sz w:val="20"/>
                <w:szCs w:val="20"/>
              </w:rPr>
            </w:pPr>
          </w:p>
        </w:tc>
        <w:tc>
          <w:tcPr>
            <w:tcW w:w="836" w:type="pct"/>
            <w:tcBorders>
              <w:bottom w:val="single" w:sz="4" w:space="0" w:color="auto"/>
            </w:tcBorders>
            <w:shd w:val="clear" w:color="auto" w:fill="auto"/>
            <w:noWrap/>
            <w:vAlign w:val="center"/>
          </w:tcPr>
          <w:p w14:paraId="4EDFBEC0" w14:textId="77777777" w:rsidR="006117A2" w:rsidRPr="00C34495" w:rsidRDefault="006117A2" w:rsidP="0003037E">
            <w:pPr>
              <w:spacing w:after="0" w:line="240" w:lineRule="auto"/>
              <w:jc w:val="center"/>
              <w:rPr>
                <w:rFonts w:ascii="Swis721 BT" w:hAnsi="Swis721 BT"/>
                <w:sz w:val="20"/>
                <w:szCs w:val="20"/>
              </w:rPr>
            </w:pPr>
            <w:r w:rsidRPr="00C34495">
              <w:rPr>
                <w:rFonts w:ascii="Swis721 BT" w:hAnsi="Swis721 BT"/>
                <w:sz w:val="20"/>
                <w:szCs w:val="20"/>
              </w:rPr>
              <w:t>0.199</w:t>
            </w:r>
          </w:p>
        </w:tc>
        <w:tc>
          <w:tcPr>
            <w:tcW w:w="477" w:type="pct"/>
            <w:tcBorders>
              <w:bottom w:val="single" w:sz="4" w:space="0" w:color="auto"/>
            </w:tcBorders>
            <w:shd w:val="clear" w:color="auto" w:fill="auto"/>
            <w:noWrap/>
            <w:vAlign w:val="center"/>
          </w:tcPr>
          <w:p w14:paraId="78A59C72" w14:textId="77777777" w:rsidR="006117A2" w:rsidRPr="00C34495" w:rsidRDefault="006117A2" w:rsidP="0003037E">
            <w:pPr>
              <w:spacing w:after="0" w:line="240" w:lineRule="auto"/>
              <w:jc w:val="center"/>
              <w:rPr>
                <w:rFonts w:ascii="Swis721 BT" w:hAnsi="Swis721 BT"/>
                <w:sz w:val="20"/>
                <w:szCs w:val="20"/>
              </w:rPr>
            </w:pPr>
            <w:r w:rsidRPr="00C34495">
              <w:rPr>
                <w:rFonts w:ascii="Swis721 BT" w:hAnsi="Swis721 BT"/>
                <w:sz w:val="20"/>
                <w:szCs w:val="20"/>
              </w:rPr>
              <w:t>5.019</w:t>
            </w:r>
          </w:p>
        </w:tc>
        <w:tc>
          <w:tcPr>
            <w:tcW w:w="1179" w:type="pct"/>
            <w:vMerge/>
            <w:tcBorders>
              <w:bottom w:val="single" w:sz="4" w:space="0" w:color="auto"/>
            </w:tcBorders>
            <w:vAlign w:val="center"/>
          </w:tcPr>
          <w:p w14:paraId="046FB34F" w14:textId="77777777" w:rsidR="006117A2" w:rsidRPr="00C34495" w:rsidRDefault="006117A2" w:rsidP="0003037E">
            <w:pPr>
              <w:spacing w:after="0" w:line="240" w:lineRule="auto"/>
              <w:jc w:val="center"/>
              <w:rPr>
                <w:rFonts w:ascii="Swis721 BT" w:hAnsi="Swis721 BT"/>
                <w:sz w:val="20"/>
                <w:szCs w:val="20"/>
              </w:rPr>
            </w:pPr>
          </w:p>
        </w:tc>
      </w:tr>
    </w:tbl>
    <w:p w14:paraId="51A07FE1" w14:textId="77777777" w:rsidR="006117A2" w:rsidRPr="00C34495" w:rsidRDefault="006117A2" w:rsidP="001B3205">
      <w:pPr>
        <w:pBdr>
          <w:top w:val="nil"/>
          <w:left w:val="nil"/>
          <w:bottom w:val="nil"/>
          <w:right w:val="nil"/>
          <w:between w:val="nil"/>
        </w:pBdr>
        <w:spacing w:after="120" w:line="240" w:lineRule="auto"/>
        <w:jc w:val="center"/>
        <w:rPr>
          <w:rFonts w:ascii="Swis721 BT" w:eastAsia="Swis721 BT" w:hAnsi="Swis721 BT" w:cs="Swis721 BT"/>
          <w:color w:val="000000"/>
          <w:sz w:val="18"/>
          <w:szCs w:val="18"/>
        </w:rPr>
      </w:pPr>
      <w:r w:rsidRPr="00C34495">
        <w:rPr>
          <w:rFonts w:ascii="Swis721 BT" w:eastAsia="Swis721 BT" w:hAnsi="Swis721 BT" w:cs="Swis721 BT"/>
          <w:color w:val="000000"/>
          <w:sz w:val="18"/>
          <w:szCs w:val="18"/>
        </w:rPr>
        <w:t xml:space="preserve">Sumber : </w:t>
      </w:r>
      <w:r w:rsidRPr="00C34495">
        <w:rPr>
          <w:rFonts w:ascii="Swis721 BT" w:eastAsia="Swis721 BT" w:hAnsi="Swis721 BT" w:cs="Swis721 BT"/>
          <w:i/>
          <w:iCs/>
          <w:color w:val="000000"/>
          <w:sz w:val="18"/>
          <w:szCs w:val="18"/>
        </w:rPr>
        <w:t>Data Primer diolah Peneliti, 2023.</w:t>
      </w:r>
    </w:p>
    <w:p w14:paraId="51524435" w14:textId="038E4513" w:rsidR="006117A2" w:rsidRPr="00C34495" w:rsidRDefault="006117A2" w:rsidP="001B3205">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 xml:space="preserve">Berdasarkan data pada tabel 6 terlihat bahwa nilai toleransi melebihi 0,10 untuk variabel Harga (X1) sebesar 0,528, untuk variabel Kualitas Layanan (X2) sebesar 0,159, dan untuk variabel Kemudahan Penggunaan (X3) sebesar 0,199. Oleh karena itu, dapat disimpulkan bahwa seluruh nilai toleransi variabel independen dalam penelitian ini melebihi 0,10. Untuk mengetahui gejala multikolinearitas, dapat dilihat pada nilai </w:t>
      </w:r>
      <w:r w:rsidRPr="00C34495">
        <w:rPr>
          <w:rFonts w:ascii="Swis721 BT" w:eastAsia="Swis721 BT" w:hAnsi="Swis721 BT" w:cs="Swis721 BT"/>
          <w:i/>
          <w:iCs/>
          <w:color w:val="000000"/>
        </w:rPr>
        <w:t>Variance Inflation Factor</w:t>
      </w:r>
      <w:r w:rsidRPr="00C34495">
        <w:rPr>
          <w:rFonts w:ascii="Swis721 BT" w:eastAsia="Swis721 BT" w:hAnsi="Swis721 BT" w:cs="Swis721 BT"/>
          <w:color w:val="000000"/>
        </w:rPr>
        <w:t xml:space="preserve"> (VIF). Tabel 6 menunjukkan bahwa </w:t>
      </w:r>
      <w:r w:rsidRPr="00C34495">
        <w:rPr>
          <w:rFonts w:ascii="Swis721 BT" w:eastAsia="Swis721 BT" w:hAnsi="Swis721 BT" w:cs="Swis721 BT"/>
          <w:i/>
          <w:iCs/>
          <w:color w:val="000000"/>
        </w:rPr>
        <w:t>Variance Inflation Factor</w:t>
      </w:r>
      <w:r w:rsidRPr="00C34495">
        <w:rPr>
          <w:rFonts w:ascii="Swis721 BT" w:eastAsia="Swis721 BT" w:hAnsi="Swis721 BT" w:cs="Swis721 BT"/>
          <w:color w:val="000000"/>
        </w:rPr>
        <w:t xml:space="preserve"> (VIF) pada variabel Harga (X1) sebesar 1,895, VIF pada variabel Kualitas Layanan (X2) sebesar 6,301, dan VIF pada variabel Kemudahan Penggunaan (X3) sebesar 5,019 — semuanya berada di bawah ambang batas 10. </w:t>
      </w:r>
      <w:r w:rsidR="00C20006" w:rsidRPr="00C34495">
        <w:rPr>
          <w:rFonts w:ascii="Swis721 BT" w:eastAsia="Swis721 BT" w:hAnsi="Swis721 BT" w:cs="Swis721 BT"/>
          <w:color w:val="000000"/>
        </w:rPr>
        <w:t>Maka</w:t>
      </w:r>
      <w:r w:rsidRPr="00C34495">
        <w:rPr>
          <w:rFonts w:ascii="Swis721 BT" w:eastAsia="Swis721 BT" w:hAnsi="Swis721 BT" w:cs="Swis721 BT"/>
          <w:color w:val="000000"/>
        </w:rPr>
        <w:t xml:space="preserve"> dapat disimpulkan bahwa tidak terdapat multikolinearitas antar variabel independen yang memengaruhi variabel dependen yaitu Keputusan Pembelian (Y).</w:t>
      </w:r>
    </w:p>
    <w:p w14:paraId="650E6EDA" w14:textId="77777777" w:rsidR="005050F4" w:rsidRPr="00C34495" w:rsidRDefault="005050F4" w:rsidP="005F5BE7">
      <w:pPr>
        <w:pBdr>
          <w:top w:val="nil"/>
          <w:left w:val="nil"/>
          <w:bottom w:val="nil"/>
          <w:right w:val="nil"/>
          <w:between w:val="nil"/>
        </w:pBdr>
        <w:spacing w:after="0" w:line="240" w:lineRule="auto"/>
        <w:rPr>
          <w:rFonts w:ascii="Swis721 BT" w:eastAsia="Swis721 BT" w:hAnsi="Swis721 BT" w:cs="Swis721 BT"/>
          <w:b/>
          <w:bCs/>
          <w:color w:val="000000"/>
        </w:rPr>
      </w:pPr>
      <w:r w:rsidRPr="00C34495">
        <w:rPr>
          <w:rFonts w:ascii="Swis721 BT" w:eastAsia="Swis721 BT" w:hAnsi="Swis721 BT" w:cs="Swis721 BT"/>
          <w:b/>
          <w:bCs/>
          <w:color w:val="000000"/>
        </w:rPr>
        <w:t xml:space="preserve">Uji Non-Heteroskedastisitas </w:t>
      </w:r>
    </w:p>
    <w:p w14:paraId="0280982E" w14:textId="468A4396" w:rsidR="006117A2" w:rsidRPr="00C34495" w:rsidRDefault="006117A2" w:rsidP="001B3205">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 xml:space="preserve">Pengujian ini menentukan apakah varians residual tetap seragam di seluruh observasi dalam model regresi. Model regresi yang tidak memiliki heteroskedastisitas harus menunjukkan pola yang homogen dalam grafik sebaran plot. Uji </w:t>
      </w:r>
      <w:r w:rsidRPr="00C34495">
        <w:rPr>
          <w:rFonts w:ascii="Swis721 BT" w:eastAsia="Swis721 BT" w:hAnsi="Swis721 BT" w:cs="Swis721 BT"/>
          <w:i/>
          <w:iCs/>
          <w:color w:val="000000"/>
        </w:rPr>
        <w:t>White</w:t>
      </w:r>
      <w:r w:rsidRPr="00C34495">
        <w:rPr>
          <w:rFonts w:ascii="Swis721 BT" w:eastAsia="Swis721 BT" w:hAnsi="Swis721 BT" w:cs="Swis721 BT"/>
          <w:color w:val="000000"/>
        </w:rPr>
        <w:t xml:space="preserve"> digunakan untuk mengetahui adanya indikasi heteroskedastisitas yang meliputi regresi kuadrat residu (U²t) dengan variabel independen, kuadrat variabel independen, dan perkalian antar variabel independen (Ghozali, 2018: 144). Proses pengambilan keputusan bergantung pada nilai </w:t>
      </w:r>
      <w:r w:rsidRPr="00C34495">
        <w:rPr>
          <w:rFonts w:ascii="Swis721 BT" w:eastAsia="Swis721 BT" w:hAnsi="Swis721 BT" w:cs="Swis721 BT"/>
          <w:i/>
          <w:iCs/>
          <w:color w:val="000000"/>
        </w:rPr>
        <w:t>Chi Square</w:t>
      </w:r>
      <w:r w:rsidRPr="00C34495">
        <w:rPr>
          <w:rFonts w:ascii="Swis721 BT" w:eastAsia="Swis721 BT" w:hAnsi="Swis721 BT" w:cs="Swis721 BT"/>
          <w:color w:val="000000"/>
        </w:rPr>
        <w:t xml:space="preserve"> dan nilai pada tabel </w:t>
      </w:r>
      <w:r w:rsidRPr="00C34495">
        <w:rPr>
          <w:rFonts w:ascii="Swis721 BT" w:eastAsia="Swis721 BT" w:hAnsi="Swis721 BT" w:cs="Swis721 BT"/>
          <w:i/>
          <w:iCs/>
          <w:color w:val="000000"/>
        </w:rPr>
        <w:t>Chi Square</w:t>
      </w:r>
      <w:r w:rsidRPr="00C34495">
        <w:rPr>
          <w:rFonts w:ascii="Swis721 BT" w:eastAsia="Swis721 BT" w:hAnsi="Swis721 BT" w:cs="Swis721 BT"/>
          <w:color w:val="000000"/>
        </w:rPr>
        <w:t xml:space="preserve">. Jika </w:t>
      </w:r>
      <w:r w:rsidRPr="00C34495">
        <w:rPr>
          <w:rFonts w:ascii="Swis721 BT" w:eastAsia="Swis721 BT" w:hAnsi="Swis721 BT" w:cs="Swis721 BT"/>
          <w:i/>
          <w:iCs/>
          <w:color w:val="000000"/>
        </w:rPr>
        <w:t xml:space="preserve">Chi Square </w:t>
      </w:r>
      <w:r w:rsidRPr="00C34495">
        <w:rPr>
          <w:rFonts w:ascii="Swis721 BT" w:eastAsia="Swis721 BT" w:hAnsi="Swis721 BT" w:cs="Swis721 BT"/>
          <w:color w:val="000000"/>
        </w:rPr>
        <w:t xml:space="preserve">hitung lebih kecil dari </w:t>
      </w:r>
      <w:r w:rsidRPr="00C34495">
        <w:rPr>
          <w:rFonts w:ascii="Swis721 BT" w:eastAsia="Swis721 BT" w:hAnsi="Swis721 BT" w:cs="Swis721 BT"/>
          <w:i/>
          <w:iCs/>
          <w:color w:val="000000"/>
        </w:rPr>
        <w:t>Chi Square</w:t>
      </w:r>
      <w:r w:rsidRPr="00C34495">
        <w:rPr>
          <w:rFonts w:ascii="Swis721 BT" w:eastAsia="Swis721 BT" w:hAnsi="Swis721 BT" w:cs="Swis721 BT"/>
          <w:color w:val="000000"/>
        </w:rPr>
        <w:t xml:space="preserve"> tabel, berarti tidak terjadi heteroskedastisitas.</w:t>
      </w:r>
    </w:p>
    <w:p w14:paraId="60B81710" w14:textId="627C1F0A" w:rsidR="0081197D" w:rsidRDefault="0081197D" w:rsidP="001B3205">
      <w:pPr>
        <w:pBdr>
          <w:top w:val="nil"/>
          <w:left w:val="nil"/>
          <w:bottom w:val="nil"/>
          <w:right w:val="nil"/>
          <w:between w:val="nil"/>
        </w:pBdr>
        <w:spacing w:before="120" w:after="120" w:line="240" w:lineRule="auto"/>
        <w:jc w:val="center"/>
        <w:rPr>
          <w:rFonts w:ascii="Swis721 BT" w:eastAsia="Swis721 BT" w:hAnsi="Swis721 BT" w:cs="Swis721 BT"/>
          <w:b/>
          <w:bCs/>
          <w:i/>
          <w:iCs/>
          <w:color w:val="000000"/>
        </w:rPr>
      </w:pPr>
      <w:r w:rsidRPr="00C34495">
        <w:rPr>
          <w:rFonts w:ascii="Swis721 BT" w:eastAsia="Swis721 BT" w:hAnsi="Swis721 BT" w:cs="Swis721 BT"/>
          <w:b/>
          <w:bCs/>
          <w:color w:val="000000"/>
        </w:rPr>
        <w:t>Gambar 3</w:t>
      </w:r>
      <w:r w:rsidR="001B3205">
        <w:rPr>
          <w:rFonts w:ascii="Swis721 BT" w:eastAsia="Swis721 BT" w:hAnsi="Swis721 BT" w:cs="Swis721 BT"/>
          <w:b/>
          <w:bCs/>
          <w:color w:val="000000"/>
        </w:rPr>
        <w:t>.</w:t>
      </w:r>
      <w:r w:rsidRPr="00C34495">
        <w:rPr>
          <w:rFonts w:ascii="Swis721 BT" w:eastAsia="Swis721 BT" w:hAnsi="Swis721 BT" w:cs="Swis721 BT"/>
          <w:b/>
          <w:bCs/>
          <w:color w:val="000000"/>
        </w:rPr>
        <w:t xml:space="preserve"> Hasil Uji </w:t>
      </w:r>
      <w:r w:rsidRPr="00C34495">
        <w:rPr>
          <w:rFonts w:ascii="Swis721 BT" w:eastAsia="Swis721 BT" w:hAnsi="Swis721 BT" w:cs="Swis721 BT"/>
          <w:b/>
          <w:bCs/>
          <w:i/>
          <w:iCs/>
          <w:color w:val="000000"/>
        </w:rPr>
        <w:t>ScatterPlot</w:t>
      </w:r>
    </w:p>
    <w:p w14:paraId="4EBFA23E" w14:textId="47253D28" w:rsidR="001B3205" w:rsidRPr="001B3205" w:rsidRDefault="001B3205" w:rsidP="001B3205">
      <w:pPr>
        <w:pBdr>
          <w:top w:val="nil"/>
          <w:left w:val="nil"/>
          <w:bottom w:val="nil"/>
          <w:right w:val="nil"/>
          <w:between w:val="nil"/>
        </w:pBdr>
        <w:spacing w:after="0" w:line="240" w:lineRule="auto"/>
        <w:jc w:val="center"/>
        <w:rPr>
          <w:rFonts w:ascii="Swis721 BT" w:eastAsia="Swis721 BT" w:hAnsi="Swis721 BT" w:cs="Swis721 BT"/>
          <w:bCs/>
          <w:color w:val="000000"/>
        </w:rPr>
      </w:pPr>
      <w:r w:rsidRPr="00C34495">
        <w:rPr>
          <w:rFonts w:eastAsiaTheme="minorHAnsi"/>
          <w:noProof/>
          <w:szCs w:val="24"/>
          <w:lang w:val="en-GB"/>
        </w:rPr>
        <w:drawing>
          <wp:inline distT="0" distB="0" distL="0" distR="0" wp14:anchorId="7AA7FB4C" wp14:editId="196095A9">
            <wp:extent cx="2210639" cy="1735494"/>
            <wp:effectExtent l="0" t="0" r="0" b="0"/>
            <wp:docPr id="27290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90566"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13527" cy="1737761"/>
                    </a:xfrm>
                    <a:prstGeom prst="rect">
                      <a:avLst/>
                    </a:prstGeom>
                    <a:noFill/>
                    <a:ln>
                      <a:noFill/>
                    </a:ln>
                  </pic:spPr>
                </pic:pic>
              </a:graphicData>
            </a:graphic>
          </wp:inline>
        </w:drawing>
      </w:r>
    </w:p>
    <w:p w14:paraId="473B3773" w14:textId="53F9E666" w:rsidR="0081197D" w:rsidRPr="00C34495" w:rsidRDefault="0081197D" w:rsidP="001B3205">
      <w:pPr>
        <w:pBdr>
          <w:top w:val="nil"/>
          <w:left w:val="nil"/>
          <w:bottom w:val="nil"/>
          <w:right w:val="nil"/>
          <w:between w:val="nil"/>
        </w:pBdr>
        <w:spacing w:after="120" w:line="240" w:lineRule="auto"/>
        <w:jc w:val="center"/>
        <w:rPr>
          <w:rFonts w:ascii="Swis721 BT" w:eastAsia="Swis721 BT" w:hAnsi="Swis721 BT" w:cs="Swis721 BT"/>
          <w:i/>
          <w:iCs/>
          <w:color w:val="000000"/>
          <w:sz w:val="18"/>
          <w:szCs w:val="18"/>
        </w:rPr>
      </w:pPr>
      <w:r w:rsidRPr="00C34495">
        <w:rPr>
          <w:rFonts w:ascii="Swis721 BT" w:eastAsia="Swis721 BT" w:hAnsi="Swis721 BT" w:cs="Swis721 BT"/>
          <w:color w:val="000000"/>
          <w:sz w:val="18"/>
          <w:szCs w:val="18"/>
        </w:rPr>
        <w:t xml:space="preserve">Sumber : </w:t>
      </w:r>
      <w:r w:rsidRPr="00C34495">
        <w:rPr>
          <w:rFonts w:ascii="Swis721 BT" w:eastAsia="Swis721 BT" w:hAnsi="Swis721 BT" w:cs="Swis721 BT"/>
          <w:i/>
          <w:iCs/>
          <w:color w:val="000000"/>
          <w:sz w:val="18"/>
          <w:szCs w:val="18"/>
        </w:rPr>
        <w:t>Output SPSS diolah Peneliti 2023.</w:t>
      </w:r>
    </w:p>
    <w:p w14:paraId="104E4AC1" w14:textId="380B3E10" w:rsidR="006117A2" w:rsidRPr="00C34495" w:rsidRDefault="0081197D" w:rsidP="005F0165">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 xml:space="preserve">ZPRED dan SRESID memberikan titik data tersebar yang tidak mempunyai pola tertentu pada gambar 3, menunjukkan penyebaran luas baik di atas maupun di bawah titik </w:t>
      </w:r>
      <w:r w:rsidRPr="00C34495">
        <w:rPr>
          <w:rFonts w:ascii="Swis721 BT" w:eastAsia="Swis721 BT" w:hAnsi="Swis721 BT" w:cs="Swis721 BT"/>
          <w:color w:val="000000"/>
        </w:rPr>
        <w:lastRenderedPageBreak/>
        <w:t>referensi nol pada sumbu Y. Oleh karena itu, dapat disimpulkan bahwa tidak ada heteroskedastisitas dalam model regresi.</w:t>
      </w:r>
    </w:p>
    <w:p w14:paraId="239B0931" w14:textId="620A0D56" w:rsidR="006117A2" w:rsidRPr="00C34495" w:rsidRDefault="006117A2" w:rsidP="005F0165">
      <w:pPr>
        <w:pBdr>
          <w:top w:val="nil"/>
          <w:left w:val="nil"/>
          <w:bottom w:val="nil"/>
          <w:right w:val="nil"/>
          <w:between w:val="nil"/>
        </w:pBdr>
        <w:spacing w:before="120" w:after="120" w:line="240" w:lineRule="auto"/>
        <w:jc w:val="center"/>
        <w:rPr>
          <w:rFonts w:ascii="Swis721 BT" w:eastAsia="Swis721 BT" w:hAnsi="Swis721 BT" w:cs="Swis721 BT"/>
          <w:b/>
          <w:bCs/>
          <w:color w:val="000000"/>
        </w:rPr>
      </w:pPr>
      <w:r w:rsidRPr="00C34495">
        <w:rPr>
          <w:rFonts w:ascii="Swis721 BT" w:eastAsia="Swis721 BT" w:hAnsi="Swis721 BT" w:cs="Swis721 BT"/>
          <w:b/>
          <w:bCs/>
          <w:color w:val="000000"/>
        </w:rPr>
        <w:t>Tabel 7</w:t>
      </w:r>
      <w:r w:rsidR="005F0165">
        <w:rPr>
          <w:rFonts w:ascii="Swis721 BT" w:eastAsia="Swis721 BT" w:hAnsi="Swis721 BT" w:cs="Swis721 BT"/>
          <w:b/>
          <w:bCs/>
          <w:color w:val="000000"/>
        </w:rPr>
        <w:t>.</w:t>
      </w:r>
      <w:r w:rsidRPr="00C34495">
        <w:rPr>
          <w:rFonts w:ascii="Swis721 BT" w:eastAsia="Swis721 BT" w:hAnsi="Swis721 BT" w:cs="Swis721 BT"/>
          <w:b/>
          <w:bCs/>
          <w:color w:val="000000"/>
        </w:rPr>
        <w:t xml:space="preserve"> Hasil Uji Non-Heteroskedastisitas</w:t>
      </w:r>
    </w:p>
    <w:tbl>
      <w:tblPr>
        <w:tblW w:w="9553" w:type="dxa"/>
        <w:tblLook w:val="04A0" w:firstRow="1" w:lastRow="0" w:firstColumn="1" w:lastColumn="0" w:noHBand="0" w:noVBand="1"/>
      </w:tblPr>
      <w:tblGrid>
        <w:gridCol w:w="1430"/>
        <w:gridCol w:w="1192"/>
        <w:gridCol w:w="950"/>
        <w:gridCol w:w="1041"/>
        <w:gridCol w:w="876"/>
        <w:gridCol w:w="756"/>
        <w:gridCol w:w="767"/>
        <w:gridCol w:w="1966"/>
        <w:gridCol w:w="575"/>
      </w:tblGrid>
      <w:tr w:rsidR="00AA38E7" w:rsidRPr="00C34495" w14:paraId="7B1C3F0D" w14:textId="77777777" w:rsidTr="00AA38E7">
        <w:trPr>
          <w:gridAfter w:val="1"/>
          <w:wAfter w:w="575" w:type="dxa"/>
          <w:trHeight w:val="458"/>
        </w:trPr>
        <w:tc>
          <w:tcPr>
            <w:tcW w:w="1430" w:type="dxa"/>
            <w:vMerge w:val="restart"/>
            <w:tcBorders>
              <w:top w:val="single" w:sz="4" w:space="0" w:color="auto"/>
            </w:tcBorders>
            <w:shd w:val="clear" w:color="auto" w:fill="auto"/>
            <w:vAlign w:val="center"/>
          </w:tcPr>
          <w:p w14:paraId="458B45AB" w14:textId="77777777" w:rsidR="00AA38E7" w:rsidRPr="00C34495" w:rsidRDefault="00AA38E7" w:rsidP="0003037E">
            <w:pPr>
              <w:spacing w:after="0" w:line="240" w:lineRule="auto"/>
              <w:jc w:val="center"/>
              <w:rPr>
                <w:rFonts w:ascii="Swis721 BT" w:hAnsi="Swis721 BT"/>
                <w:b/>
                <w:bCs/>
                <w:sz w:val="20"/>
                <w:szCs w:val="20"/>
              </w:rPr>
            </w:pPr>
            <w:r w:rsidRPr="00C34495">
              <w:rPr>
                <w:rFonts w:ascii="Swis721 BT" w:hAnsi="Swis721 BT"/>
                <w:b/>
                <w:bCs/>
                <w:sz w:val="20"/>
                <w:szCs w:val="20"/>
              </w:rPr>
              <w:t>Variabel Independen</w:t>
            </w:r>
          </w:p>
        </w:tc>
        <w:tc>
          <w:tcPr>
            <w:tcW w:w="1243" w:type="dxa"/>
            <w:vMerge w:val="restart"/>
            <w:tcBorders>
              <w:top w:val="single" w:sz="4" w:space="0" w:color="auto"/>
            </w:tcBorders>
            <w:shd w:val="clear" w:color="auto" w:fill="auto"/>
            <w:vAlign w:val="center"/>
          </w:tcPr>
          <w:p w14:paraId="0AFC9920" w14:textId="77777777" w:rsidR="00AA38E7" w:rsidRPr="00C34495" w:rsidRDefault="00AA38E7" w:rsidP="0003037E">
            <w:pPr>
              <w:spacing w:after="0" w:line="240" w:lineRule="auto"/>
              <w:jc w:val="center"/>
              <w:rPr>
                <w:rFonts w:ascii="Swis721 BT" w:hAnsi="Swis721 BT"/>
                <w:b/>
                <w:bCs/>
                <w:sz w:val="20"/>
                <w:szCs w:val="20"/>
              </w:rPr>
            </w:pPr>
            <w:r w:rsidRPr="00C34495">
              <w:rPr>
                <w:rFonts w:ascii="Swis721 BT" w:hAnsi="Swis721 BT"/>
                <w:b/>
                <w:bCs/>
                <w:sz w:val="20"/>
                <w:szCs w:val="20"/>
              </w:rPr>
              <w:t>Variabel Dependen</w:t>
            </w:r>
          </w:p>
        </w:tc>
        <w:tc>
          <w:tcPr>
            <w:tcW w:w="950" w:type="dxa"/>
            <w:vMerge w:val="restart"/>
            <w:tcBorders>
              <w:top w:val="single" w:sz="4" w:space="0" w:color="auto"/>
            </w:tcBorders>
            <w:shd w:val="clear" w:color="auto" w:fill="auto"/>
            <w:vAlign w:val="center"/>
          </w:tcPr>
          <w:p w14:paraId="178B1899" w14:textId="77777777" w:rsidR="00AA38E7" w:rsidRPr="00C34495" w:rsidRDefault="00AA38E7" w:rsidP="0003037E">
            <w:pPr>
              <w:spacing w:after="0" w:line="240" w:lineRule="auto"/>
              <w:jc w:val="center"/>
              <w:rPr>
                <w:rFonts w:ascii="Swis721 BT" w:hAnsi="Swis721 BT"/>
                <w:b/>
                <w:bCs/>
                <w:sz w:val="20"/>
                <w:szCs w:val="20"/>
              </w:rPr>
            </w:pPr>
            <w:r w:rsidRPr="00C34495">
              <w:rPr>
                <w:rFonts w:ascii="Swis721 BT" w:hAnsi="Swis721 BT"/>
                <w:b/>
                <w:bCs/>
                <w:sz w:val="20"/>
                <w:szCs w:val="20"/>
              </w:rPr>
              <w:t>Adj. R Square</w:t>
            </w:r>
          </w:p>
        </w:tc>
        <w:tc>
          <w:tcPr>
            <w:tcW w:w="1041" w:type="dxa"/>
            <w:vMerge w:val="restart"/>
            <w:tcBorders>
              <w:top w:val="single" w:sz="4" w:space="0" w:color="auto"/>
            </w:tcBorders>
            <w:shd w:val="clear" w:color="auto" w:fill="auto"/>
            <w:noWrap/>
            <w:vAlign w:val="center"/>
          </w:tcPr>
          <w:p w14:paraId="4E3B735B" w14:textId="77777777" w:rsidR="00AA38E7" w:rsidRPr="00C34495" w:rsidRDefault="00AA38E7" w:rsidP="0003037E">
            <w:pPr>
              <w:spacing w:after="0" w:line="240" w:lineRule="auto"/>
              <w:jc w:val="center"/>
              <w:rPr>
                <w:rFonts w:ascii="Swis721 BT" w:hAnsi="Swis721 BT"/>
                <w:b/>
                <w:bCs/>
                <w:sz w:val="20"/>
                <w:szCs w:val="20"/>
              </w:rPr>
            </w:pPr>
            <w:r w:rsidRPr="00C34495">
              <w:rPr>
                <w:rFonts w:ascii="Swis721 BT" w:hAnsi="Swis721 BT"/>
                <w:b/>
                <w:bCs/>
                <w:sz w:val="20"/>
                <w:szCs w:val="20"/>
              </w:rPr>
              <w:t>C</w:t>
            </w:r>
            <w:r w:rsidRPr="00C34495">
              <w:rPr>
                <w:rFonts w:ascii="Swis721 BT" w:hAnsi="Swis721 BT"/>
                <w:b/>
                <w:bCs/>
                <w:sz w:val="20"/>
                <w:szCs w:val="20"/>
                <w:vertAlign w:val="superscript"/>
              </w:rPr>
              <w:t>2</w:t>
            </w:r>
            <w:r w:rsidRPr="00C34495">
              <w:rPr>
                <w:rFonts w:ascii="Swis721 BT" w:hAnsi="Swis721 BT"/>
                <w:b/>
                <w:bCs/>
                <w:sz w:val="20"/>
                <w:szCs w:val="20"/>
              </w:rPr>
              <w:t xml:space="preserve"> hitung</w:t>
            </w:r>
          </w:p>
        </w:tc>
        <w:tc>
          <w:tcPr>
            <w:tcW w:w="876" w:type="dxa"/>
            <w:vMerge w:val="restart"/>
            <w:tcBorders>
              <w:top w:val="single" w:sz="4" w:space="0" w:color="auto"/>
            </w:tcBorders>
            <w:shd w:val="clear" w:color="auto" w:fill="auto"/>
            <w:noWrap/>
            <w:vAlign w:val="center"/>
          </w:tcPr>
          <w:p w14:paraId="59C558BA" w14:textId="77777777" w:rsidR="00AA38E7" w:rsidRPr="00C34495" w:rsidRDefault="00AA38E7" w:rsidP="0003037E">
            <w:pPr>
              <w:spacing w:after="0" w:line="240" w:lineRule="auto"/>
              <w:jc w:val="center"/>
              <w:rPr>
                <w:rFonts w:ascii="Swis721 BT" w:hAnsi="Swis721 BT"/>
                <w:b/>
                <w:bCs/>
                <w:sz w:val="20"/>
                <w:szCs w:val="20"/>
              </w:rPr>
            </w:pPr>
            <w:r w:rsidRPr="00C34495">
              <w:rPr>
                <w:rFonts w:ascii="Swis721 BT" w:hAnsi="Swis721 BT"/>
                <w:b/>
                <w:bCs/>
                <w:sz w:val="20"/>
                <w:szCs w:val="20"/>
              </w:rPr>
              <w:t>C</w:t>
            </w:r>
            <w:r w:rsidRPr="00C34495">
              <w:rPr>
                <w:rFonts w:ascii="Swis721 BT" w:hAnsi="Swis721 BT"/>
                <w:b/>
                <w:bCs/>
                <w:sz w:val="20"/>
                <w:szCs w:val="20"/>
                <w:vertAlign w:val="superscript"/>
              </w:rPr>
              <w:t xml:space="preserve">2 </w:t>
            </w:r>
            <w:r w:rsidRPr="00C34495">
              <w:rPr>
                <w:rFonts w:ascii="Swis721 BT" w:hAnsi="Swis721 BT"/>
                <w:b/>
                <w:bCs/>
                <w:sz w:val="20"/>
                <w:szCs w:val="20"/>
              </w:rPr>
              <w:t>tabel</w:t>
            </w:r>
          </w:p>
        </w:tc>
        <w:tc>
          <w:tcPr>
            <w:tcW w:w="756" w:type="dxa"/>
            <w:vMerge w:val="restart"/>
            <w:tcBorders>
              <w:top w:val="single" w:sz="4" w:space="0" w:color="auto"/>
            </w:tcBorders>
            <w:shd w:val="clear" w:color="auto" w:fill="auto"/>
            <w:noWrap/>
            <w:vAlign w:val="center"/>
          </w:tcPr>
          <w:p w14:paraId="02E9BC47" w14:textId="77777777" w:rsidR="00AA38E7" w:rsidRPr="00C34495" w:rsidRDefault="00AA38E7" w:rsidP="0003037E">
            <w:pPr>
              <w:spacing w:after="0" w:line="240" w:lineRule="auto"/>
              <w:jc w:val="center"/>
              <w:rPr>
                <w:rFonts w:ascii="Swis721 BT" w:hAnsi="Swis721 BT"/>
                <w:b/>
                <w:bCs/>
                <w:sz w:val="20"/>
                <w:szCs w:val="20"/>
              </w:rPr>
            </w:pPr>
            <w:r w:rsidRPr="00C34495">
              <w:rPr>
                <w:rFonts w:ascii="Swis721 BT" w:hAnsi="Swis721 BT"/>
                <w:b/>
                <w:bCs/>
                <w:sz w:val="20"/>
                <w:szCs w:val="20"/>
              </w:rPr>
              <w:t>Sig.</w:t>
            </w:r>
          </w:p>
        </w:tc>
        <w:tc>
          <w:tcPr>
            <w:tcW w:w="767" w:type="dxa"/>
            <w:vMerge w:val="restart"/>
            <w:tcBorders>
              <w:top w:val="single" w:sz="4" w:space="0" w:color="auto"/>
            </w:tcBorders>
            <w:shd w:val="clear" w:color="auto" w:fill="auto"/>
            <w:noWrap/>
            <w:vAlign w:val="center"/>
          </w:tcPr>
          <w:p w14:paraId="5BE8A810" w14:textId="77777777" w:rsidR="00AA38E7" w:rsidRPr="00C34495" w:rsidRDefault="00AA38E7" w:rsidP="0003037E">
            <w:pPr>
              <w:spacing w:after="0" w:line="240" w:lineRule="auto"/>
              <w:jc w:val="center"/>
              <w:rPr>
                <w:rFonts w:ascii="Swis721 BT" w:hAnsi="Swis721 BT"/>
                <w:b/>
                <w:bCs/>
                <w:i/>
                <w:iCs/>
                <w:sz w:val="20"/>
                <w:szCs w:val="20"/>
              </w:rPr>
            </w:pPr>
            <w:r w:rsidRPr="00C34495">
              <w:rPr>
                <w:rFonts w:ascii="Swis721 BT" w:hAnsi="Swis721 BT"/>
                <w:b/>
                <w:bCs/>
                <w:i/>
                <w:iCs/>
                <w:sz w:val="20"/>
                <w:szCs w:val="20"/>
              </w:rPr>
              <w:t>Alpha</w:t>
            </w:r>
          </w:p>
        </w:tc>
        <w:tc>
          <w:tcPr>
            <w:tcW w:w="1915" w:type="dxa"/>
            <w:vMerge w:val="restart"/>
            <w:tcBorders>
              <w:top w:val="single" w:sz="4" w:space="0" w:color="auto"/>
            </w:tcBorders>
            <w:shd w:val="clear" w:color="auto" w:fill="auto"/>
            <w:noWrap/>
            <w:vAlign w:val="center"/>
          </w:tcPr>
          <w:p w14:paraId="07845778" w14:textId="77777777" w:rsidR="00AA38E7" w:rsidRPr="00C34495" w:rsidRDefault="00AA38E7" w:rsidP="0003037E">
            <w:pPr>
              <w:spacing w:after="0" w:line="240" w:lineRule="auto"/>
              <w:jc w:val="center"/>
              <w:rPr>
                <w:rFonts w:ascii="Swis721 BT" w:hAnsi="Swis721 BT"/>
                <w:b/>
                <w:bCs/>
                <w:sz w:val="20"/>
                <w:szCs w:val="20"/>
              </w:rPr>
            </w:pPr>
            <w:r w:rsidRPr="00C34495">
              <w:rPr>
                <w:rFonts w:ascii="Swis721 BT" w:hAnsi="Swis721 BT"/>
                <w:b/>
                <w:bCs/>
                <w:sz w:val="20"/>
                <w:szCs w:val="20"/>
              </w:rPr>
              <w:t>Keterangan</w:t>
            </w:r>
          </w:p>
        </w:tc>
      </w:tr>
      <w:tr w:rsidR="00AA38E7" w:rsidRPr="00C34495" w14:paraId="2769DC52" w14:textId="77777777" w:rsidTr="00AA38E7">
        <w:trPr>
          <w:trHeight w:val="316"/>
        </w:trPr>
        <w:tc>
          <w:tcPr>
            <w:tcW w:w="1430" w:type="dxa"/>
            <w:vMerge/>
            <w:tcBorders>
              <w:bottom w:val="single" w:sz="4" w:space="0" w:color="auto"/>
            </w:tcBorders>
            <w:shd w:val="clear" w:color="auto" w:fill="auto"/>
            <w:vAlign w:val="center"/>
          </w:tcPr>
          <w:p w14:paraId="05ABD93A" w14:textId="77777777" w:rsidR="00AA38E7" w:rsidRPr="00C34495" w:rsidRDefault="00AA38E7" w:rsidP="0003037E">
            <w:pPr>
              <w:spacing w:after="0" w:line="240" w:lineRule="auto"/>
              <w:rPr>
                <w:rFonts w:ascii="Swis721 BT" w:hAnsi="Swis721 BT"/>
                <w:b/>
                <w:bCs/>
                <w:sz w:val="20"/>
                <w:szCs w:val="20"/>
              </w:rPr>
            </w:pPr>
          </w:p>
        </w:tc>
        <w:tc>
          <w:tcPr>
            <w:tcW w:w="1243" w:type="dxa"/>
            <w:vMerge/>
            <w:tcBorders>
              <w:bottom w:val="single" w:sz="4" w:space="0" w:color="auto"/>
            </w:tcBorders>
            <w:shd w:val="clear" w:color="auto" w:fill="auto"/>
            <w:vAlign w:val="center"/>
          </w:tcPr>
          <w:p w14:paraId="2CB93128" w14:textId="77777777" w:rsidR="00AA38E7" w:rsidRPr="00C34495" w:rsidRDefault="00AA38E7" w:rsidP="0003037E">
            <w:pPr>
              <w:spacing w:after="0" w:line="240" w:lineRule="auto"/>
              <w:rPr>
                <w:rFonts w:ascii="Swis721 BT" w:hAnsi="Swis721 BT"/>
                <w:b/>
                <w:bCs/>
                <w:sz w:val="20"/>
                <w:szCs w:val="20"/>
              </w:rPr>
            </w:pPr>
          </w:p>
        </w:tc>
        <w:tc>
          <w:tcPr>
            <w:tcW w:w="950" w:type="dxa"/>
            <w:vMerge/>
            <w:tcBorders>
              <w:bottom w:val="single" w:sz="4" w:space="0" w:color="auto"/>
            </w:tcBorders>
            <w:shd w:val="clear" w:color="auto" w:fill="auto"/>
            <w:vAlign w:val="center"/>
          </w:tcPr>
          <w:p w14:paraId="579F9004" w14:textId="77777777" w:rsidR="00AA38E7" w:rsidRPr="00C34495" w:rsidRDefault="00AA38E7" w:rsidP="0003037E">
            <w:pPr>
              <w:spacing w:after="0" w:line="240" w:lineRule="auto"/>
              <w:rPr>
                <w:rFonts w:ascii="Swis721 BT" w:hAnsi="Swis721 BT"/>
                <w:b/>
                <w:bCs/>
                <w:sz w:val="20"/>
                <w:szCs w:val="20"/>
              </w:rPr>
            </w:pPr>
          </w:p>
        </w:tc>
        <w:tc>
          <w:tcPr>
            <w:tcW w:w="1041" w:type="dxa"/>
            <w:vMerge/>
            <w:tcBorders>
              <w:bottom w:val="single" w:sz="4" w:space="0" w:color="auto"/>
            </w:tcBorders>
            <w:shd w:val="clear" w:color="auto" w:fill="auto"/>
            <w:vAlign w:val="center"/>
          </w:tcPr>
          <w:p w14:paraId="1F64C40B" w14:textId="77777777" w:rsidR="00AA38E7" w:rsidRPr="00C34495" w:rsidRDefault="00AA38E7" w:rsidP="0003037E">
            <w:pPr>
              <w:spacing w:after="0" w:line="240" w:lineRule="auto"/>
              <w:rPr>
                <w:rFonts w:ascii="Swis721 BT" w:hAnsi="Swis721 BT"/>
                <w:b/>
                <w:bCs/>
                <w:sz w:val="20"/>
                <w:szCs w:val="20"/>
              </w:rPr>
            </w:pPr>
          </w:p>
        </w:tc>
        <w:tc>
          <w:tcPr>
            <w:tcW w:w="876" w:type="dxa"/>
            <w:vMerge/>
            <w:tcBorders>
              <w:bottom w:val="single" w:sz="4" w:space="0" w:color="auto"/>
            </w:tcBorders>
            <w:shd w:val="clear" w:color="auto" w:fill="auto"/>
            <w:vAlign w:val="center"/>
          </w:tcPr>
          <w:p w14:paraId="77C1A49F" w14:textId="77777777" w:rsidR="00AA38E7" w:rsidRPr="00C34495" w:rsidRDefault="00AA38E7" w:rsidP="0003037E">
            <w:pPr>
              <w:spacing w:after="0" w:line="240" w:lineRule="auto"/>
              <w:rPr>
                <w:rFonts w:ascii="Swis721 BT" w:hAnsi="Swis721 BT"/>
                <w:b/>
                <w:bCs/>
                <w:sz w:val="20"/>
                <w:szCs w:val="20"/>
              </w:rPr>
            </w:pPr>
          </w:p>
        </w:tc>
        <w:tc>
          <w:tcPr>
            <w:tcW w:w="756" w:type="dxa"/>
            <w:vMerge/>
            <w:tcBorders>
              <w:bottom w:val="single" w:sz="4" w:space="0" w:color="auto"/>
            </w:tcBorders>
            <w:shd w:val="clear" w:color="auto" w:fill="auto"/>
            <w:vAlign w:val="center"/>
          </w:tcPr>
          <w:p w14:paraId="5AD564AA" w14:textId="77777777" w:rsidR="00AA38E7" w:rsidRPr="00C34495" w:rsidRDefault="00AA38E7" w:rsidP="0003037E">
            <w:pPr>
              <w:spacing w:after="0" w:line="240" w:lineRule="auto"/>
              <w:rPr>
                <w:rFonts w:ascii="Swis721 BT" w:hAnsi="Swis721 BT"/>
                <w:b/>
                <w:bCs/>
                <w:sz w:val="20"/>
                <w:szCs w:val="20"/>
              </w:rPr>
            </w:pPr>
          </w:p>
        </w:tc>
        <w:tc>
          <w:tcPr>
            <w:tcW w:w="767" w:type="dxa"/>
            <w:vMerge/>
            <w:tcBorders>
              <w:bottom w:val="single" w:sz="4" w:space="0" w:color="auto"/>
            </w:tcBorders>
            <w:shd w:val="clear" w:color="auto" w:fill="auto"/>
            <w:vAlign w:val="center"/>
          </w:tcPr>
          <w:p w14:paraId="4783C62B" w14:textId="77777777" w:rsidR="00AA38E7" w:rsidRPr="00C34495" w:rsidRDefault="00AA38E7" w:rsidP="0003037E">
            <w:pPr>
              <w:spacing w:after="0" w:line="240" w:lineRule="auto"/>
              <w:rPr>
                <w:rFonts w:ascii="Swis721 BT" w:hAnsi="Swis721 BT"/>
                <w:b/>
                <w:bCs/>
                <w:i/>
                <w:iCs/>
                <w:sz w:val="20"/>
                <w:szCs w:val="20"/>
              </w:rPr>
            </w:pPr>
          </w:p>
        </w:tc>
        <w:tc>
          <w:tcPr>
            <w:tcW w:w="1915" w:type="dxa"/>
            <w:vMerge/>
            <w:tcBorders>
              <w:bottom w:val="single" w:sz="4" w:space="0" w:color="auto"/>
            </w:tcBorders>
            <w:shd w:val="clear" w:color="auto" w:fill="auto"/>
            <w:vAlign w:val="center"/>
          </w:tcPr>
          <w:p w14:paraId="2556357E" w14:textId="77777777" w:rsidR="00AA38E7" w:rsidRPr="00C34495" w:rsidRDefault="00AA38E7" w:rsidP="0003037E">
            <w:pPr>
              <w:spacing w:after="0" w:line="240" w:lineRule="auto"/>
              <w:rPr>
                <w:rFonts w:ascii="Swis721 BT" w:hAnsi="Swis721 BT"/>
                <w:b/>
                <w:bCs/>
                <w:sz w:val="20"/>
                <w:szCs w:val="20"/>
              </w:rPr>
            </w:pPr>
          </w:p>
        </w:tc>
        <w:tc>
          <w:tcPr>
            <w:tcW w:w="575" w:type="dxa"/>
            <w:tcBorders>
              <w:top w:val="nil"/>
              <w:right w:val="nil"/>
            </w:tcBorders>
            <w:shd w:val="clear" w:color="auto" w:fill="auto"/>
            <w:noWrap/>
            <w:vAlign w:val="bottom"/>
          </w:tcPr>
          <w:p w14:paraId="774EDC64" w14:textId="77777777" w:rsidR="00AA38E7" w:rsidRPr="00C34495" w:rsidRDefault="00AA38E7" w:rsidP="0003037E">
            <w:pPr>
              <w:spacing w:after="0" w:line="240" w:lineRule="auto"/>
              <w:jc w:val="center"/>
              <w:rPr>
                <w:rFonts w:ascii="Swis721 BT" w:hAnsi="Swis721 BT"/>
                <w:b/>
                <w:bCs/>
                <w:sz w:val="20"/>
                <w:szCs w:val="20"/>
              </w:rPr>
            </w:pPr>
          </w:p>
        </w:tc>
      </w:tr>
      <w:tr w:rsidR="00AA38E7" w:rsidRPr="00C34495" w14:paraId="60E98F5E" w14:textId="77777777" w:rsidTr="00AA38E7">
        <w:trPr>
          <w:trHeight w:val="316"/>
        </w:trPr>
        <w:tc>
          <w:tcPr>
            <w:tcW w:w="1430" w:type="dxa"/>
            <w:tcBorders>
              <w:top w:val="single" w:sz="4" w:space="0" w:color="auto"/>
            </w:tcBorders>
            <w:shd w:val="clear" w:color="auto" w:fill="auto"/>
            <w:noWrap/>
            <w:vAlign w:val="bottom"/>
          </w:tcPr>
          <w:p w14:paraId="2335F029" w14:textId="77777777" w:rsidR="00AA38E7" w:rsidRPr="00C34495" w:rsidRDefault="00AA38E7" w:rsidP="0003037E">
            <w:pPr>
              <w:spacing w:after="0" w:line="240" w:lineRule="auto"/>
              <w:jc w:val="center"/>
              <w:rPr>
                <w:rFonts w:ascii="Swis721 BT" w:hAnsi="Swis721 BT"/>
                <w:sz w:val="20"/>
                <w:szCs w:val="20"/>
              </w:rPr>
            </w:pPr>
            <w:bookmarkStart w:id="1" w:name="_Hlk155521611"/>
            <w:r w:rsidRPr="00C34495">
              <w:rPr>
                <w:rFonts w:ascii="Swis721 BT" w:hAnsi="Swis721 BT"/>
                <w:sz w:val="20"/>
                <w:szCs w:val="20"/>
              </w:rPr>
              <w:t>Harga</w:t>
            </w:r>
          </w:p>
        </w:tc>
        <w:tc>
          <w:tcPr>
            <w:tcW w:w="1243" w:type="dxa"/>
            <w:vMerge w:val="restart"/>
            <w:tcBorders>
              <w:top w:val="single" w:sz="4" w:space="0" w:color="auto"/>
            </w:tcBorders>
            <w:shd w:val="clear" w:color="auto" w:fill="auto"/>
            <w:vAlign w:val="center"/>
          </w:tcPr>
          <w:p w14:paraId="674B1B7A"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U</w:t>
            </w:r>
            <w:r w:rsidRPr="00C34495">
              <w:rPr>
                <w:rFonts w:ascii="Swis721 BT" w:hAnsi="Swis721 BT"/>
                <w:sz w:val="20"/>
                <w:szCs w:val="20"/>
                <w:vertAlign w:val="superscript"/>
              </w:rPr>
              <w:t>2</w:t>
            </w:r>
            <w:r w:rsidRPr="00C34495">
              <w:rPr>
                <w:rFonts w:ascii="Swis721 BT" w:hAnsi="Swis721 BT"/>
                <w:sz w:val="20"/>
                <w:szCs w:val="20"/>
              </w:rPr>
              <w:t>t</w:t>
            </w:r>
          </w:p>
        </w:tc>
        <w:tc>
          <w:tcPr>
            <w:tcW w:w="950" w:type="dxa"/>
            <w:vMerge w:val="restart"/>
            <w:tcBorders>
              <w:top w:val="single" w:sz="4" w:space="0" w:color="auto"/>
            </w:tcBorders>
            <w:shd w:val="clear" w:color="auto" w:fill="auto"/>
            <w:noWrap/>
            <w:vAlign w:val="center"/>
          </w:tcPr>
          <w:p w14:paraId="4769F535"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-0.048</w:t>
            </w:r>
          </w:p>
        </w:tc>
        <w:tc>
          <w:tcPr>
            <w:tcW w:w="1041" w:type="dxa"/>
            <w:vMerge w:val="restart"/>
            <w:tcBorders>
              <w:top w:val="single" w:sz="4" w:space="0" w:color="auto"/>
            </w:tcBorders>
            <w:shd w:val="clear" w:color="auto" w:fill="auto"/>
            <w:vAlign w:val="center"/>
          </w:tcPr>
          <w:p w14:paraId="46F0BC95"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 xml:space="preserve">n* Adj.R Square= 90*-0.048 = </w:t>
            </w:r>
          </w:p>
          <w:p w14:paraId="1C7F812A"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-4.32</w:t>
            </w:r>
          </w:p>
        </w:tc>
        <w:tc>
          <w:tcPr>
            <w:tcW w:w="876" w:type="dxa"/>
            <w:vMerge w:val="restart"/>
            <w:tcBorders>
              <w:top w:val="single" w:sz="4" w:space="0" w:color="auto"/>
            </w:tcBorders>
            <w:shd w:val="clear" w:color="auto" w:fill="auto"/>
            <w:vAlign w:val="center"/>
          </w:tcPr>
          <w:p w14:paraId="628AE459"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16.918</w:t>
            </w:r>
          </w:p>
          <w:p w14:paraId="05671E1A"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978</w:t>
            </w:r>
          </w:p>
        </w:tc>
        <w:tc>
          <w:tcPr>
            <w:tcW w:w="756" w:type="dxa"/>
            <w:tcBorders>
              <w:top w:val="single" w:sz="4" w:space="0" w:color="auto"/>
            </w:tcBorders>
            <w:shd w:val="clear" w:color="auto" w:fill="auto"/>
            <w:noWrap/>
            <w:vAlign w:val="center"/>
          </w:tcPr>
          <w:p w14:paraId="5FFA70E8"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0.66</w:t>
            </w:r>
          </w:p>
        </w:tc>
        <w:tc>
          <w:tcPr>
            <w:tcW w:w="767" w:type="dxa"/>
            <w:tcBorders>
              <w:top w:val="single" w:sz="4" w:space="0" w:color="auto"/>
            </w:tcBorders>
            <w:shd w:val="clear" w:color="auto" w:fill="auto"/>
            <w:noWrap/>
            <w:vAlign w:val="center"/>
          </w:tcPr>
          <w:p w14:paraId="25CA6D98"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0.05</w:t>
            </w:r>
          </w:p>
        </w:tc>
        <w:tc>
          <w:tcPr>
            <w:tcW w:w="1915" w:type="dxa"/>
            <w:vMerge w:val="restart"/>
            <w:tcBorders>
              <w:top w:val="single" w:sz="4" w:space="0" w:color="auto"/>
            </w:tcBorders>
            <w:shd w:val="clear" w:color="auto" w:fill="auto"/>
            <w:vAlign w:val="center"/>
          </w:tcPr>
          <w:p w14:paraId="61DB169D"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Tidak terjadi Heteroskedastisitas</w:t>
            </w:r>
          </w:p>
        </w:tc>
        <w:tc>
          <w:tcPr>
            <w:tcW w:w="575" w:type="dxa"/>
            <w:vAlign w:val="center"/>
          </w:tcPr>
          <w:p w14:paraId="2CFF804B" w14:textId="77777777" w:rsidR="00AA38E7" w:rsidRPr="00C34495" w:rsidRDefault="00AA38E7" w:rsidP="0003037E">
            <w:pPr>
              <w:spacing w:after="0" w:line="240" w:lineRule="auto"/>
              <w:rPr>
                <w:rFonts w:ascii="Swis721 BT" w:hAnsi="Swis721 BT"/>
                <w:sz w:val="20"/>
                <w:szCs w:val="20"/>
              </w:rPr>
            </w:pPr>
          </w:p>
        </w:tc>
      </w:tr>
      <w:bookmarkEnd w:id="1"/>
      <w:tr w:rsidR="00AA38E7" w:rsidRPr="00C34495" w14:paraId="15759EC8" w14:textId="77777777" w:rsidTr="00AA38E7">
        <w:trPr>
          <w:trHeight w:val="316"/>
        </w:trPr>
        <w:tc>
          <w:tcPr>
            <w:tcW w:w="1430" w:type="dxa"/>
            <w:shd w:val="clear" w:color="auto" w:fill="auto"/>
            <w:noWrap/>
            <w:vAlign w:val="bottom"/>
          </w:tcPr>
          <w:p w14:paraId="7B2DE5FB"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Kualitas Layanan</w:t>
            </w:r>
          </w:p>
        </w:tc>
        <w:tc>
          <w:tcPr>
            <w:tcW w:w="1243" w:type="dxa"/>
            <w:vMerge/>
            <w:vAlign w:val="center"/>
          </w:tcPr>
          <w:p w14:paraId="2ADCD069" w14:textId="77777777" w:rsidR="00AA38E7" w:rsidRPr="00C34495" w:rsidRDefault="00AA38E7" w:rsidP="0003037E">
            <w:pPr>
              <w:spacing w:after="0" w:line="240" w:lineRule="auto"/>
              <w:rPr>
                <w:rFonts w:ascii="Swis721 BT" w:hAnsi="Swis721 BT"/>
                <w:sz w:val="20"/>
                <w:szCs w:val="20"/>
              </w:rPr>
            </w:pPr>
          </w:p>
        </w:tc>
        <w:tc>
          <w:tcPr>
            <w:tcW w:w="950" w:type="dxa"/>
            <w:vMerge/>
            <w:vAlign w:val="center"/>
          </w:tcPr>
          <w:p w14:paraId="74341A4B" w14:textId="77777777" w:rsidR="00AA38E7" w:rsidRPr="00C34495" w:rsidRDefault="00AA38E7" w:rsidP="0003037E">
            <w:pPr>
              <w:spacing w:after="0" w:line="240" w:lineRule="auto"/>
              <w:rPr>
                <w:rFonts w:ascii="Swis721 BT" w:hAnsi="Swis721 BT"/>
                <w:sz w:val="20"/>
                <w:szCs w:val="20"/>
              </w:rPr>
            </w:pPr>
          </w:p>
        </w:tc>
        <w:tc>
          <w:tcPr>
            <w:tcW w:w="1041" w:type="dxa"/>
            <w:vMerge/>
            <w:vAlign w:val="center"/>
          </w:tcPr>
          <w:p w14:paraId="0DE19A66" w14:textId="77777777" w:rsidR="00AA38E7" w:rsidRPr="00C34495" w:rsidRDefault="00AA38E7" w:rsidP="0003037E">
            <w:pPr>
              <w:spacing w:after="0" w:line="240" w:lineRule="auto"/>
              <w:rPr>
                <w:rFonts w:ascii="Swis721 BT" w:hAnsi="Swis721 BT"/>
                <w:sz w:val="20"/>
                <w:szCs w:val="20"/>
              </w:rPr>
            </w:pPr>
          </w:p>
        </w:tc>
        <w:tc>
          <w:tcPr>
            <w:tcW w:w="876" w:type="dxa"/>
            <w:vMerge/>
            <w:vAlign w:val="center"/>
          </w:tcPr>
          <w:p w14:paraId="22ECE4F1" w14:textId="77777777" w:rsidR="00AA38E7" w:rsidRPr="00C34495" w:rsidRDefault="00AA38E7" w:rsidP="0003037E">
            <w:pPr>
              <w:spacing w:after="0" w:line="240" w:lineRule="auto"/>
              <w:rPr>
                <w:rFonts w:ascii="Swis721 BT" w:hAnsi="Swis721 BT"/>
                <w:sz w:val="20"/>
                <w:szCs w:val="20"/>
              </w:rPr>
            </w:pPr>
          </w:p>
        </w:tc>
        <w:tc>
          <w:tcPr>
            <w:tcW w:w="756" w:type="dxa"/>
            <w:shd w:val="clear" w:color="auto" w:fill="auto"/>
            <w:noWrap/>
            <w:vAlign w:val="center"/>
          </w:tcPr>
          <w:p w14:paraId="7517B9A1"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0.562</w:t>
            </w:r>
          </w:p>
        </w:tc>
        <w:tc>
          <w:tcPr>
            <w:tcW w:w="767" w:type="dxa"/>
            <w:shd w:val="clear" w:color="auto" w:fill="auto"/>
            <w:noWrap/>
            <w:vAlign w:val="center"/>
          </w:tcPr>
          <w:p w14:paraId="2A394BA7"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0.05</w:t>
            </w:r>
          </w:p>
        </w:tc>
        <w:tc>
          <w:tcPr>
            <w:tcW w:w="1915" w:type="dxa"/>
            <w:vMerge/>
            <w:tcBorders>
              <w:top w:val="nil"/>
            </w:tcBorders>
            <w:vAlign w:val="center"/>
          </w:tcPr>
          <w:p w14:paraId="73180A60" w14:textId="77777777" w:rsidR="00AA38E7" w:rsidRPr="00C34495" w:rsidRDefault="00AA38E7" w:rsidP="0003037E">
            <w:pPr>
              <w:spacing w:after="0" w:line="240" w:lineRule="auto"/>
              <w:rPr>
                <w:rFonts w:ascii="Swis721 BT" w:hAnsi="Swis721 BT"/>
                <w:sz w:val="20"/>
                <w:szCs w:val="20"/>
              </w:rPr>
            </w:pPr>
          </w:p>
        </w:tc>
        <w:tc>
          <w:tcPr>
            <w:tcW w:w="575" w:type="dxa"/>
            <w:vAlign w:val="center"/>
          </w:tcPr>
          <w:p w14:paraId="7C52F45D" w14:textId="77777777" w:rsidR="00AA38E7" w:rsidRPr="00C34495" w:rsidRDefault="00AA38E7" w:rsidP="0003037E">
            <w:pPr>
              <w:spacing w:after="0" w:line="240" w:lineRule="auto"/>
              <w:rPr>
                <w:rFonts w:ascii="Swis721 BT" w:hAnsi="Swis721 BT"/>
                <w:sz w:val="20"/>
                <w:szCs w:val="20"/>
              </w:rPr>
            </w:pPr>
          </w:p>
        </w:tc>
      </w:tr>
      <w:tr w:rsidR="00AA38E7" w:rsidRPr="00C34495" w14:paraId="2F4C01F8" w14:textId="77777777" w:rsidTr="00AA38E7">
        <w:trPr>
          <w:trHeight w:val="316"/>
        </w:trPr>
        <w:tc>
          <w:tcPr>
            <w:tcW w:w="1430" w:type="dxa"/>
            <w:shd w:val="clear" w:color="auto" w:fill="auto"/>
            <w:noWrap/>
            <w:vAlign w:val="bottom"/>
          </w:tcPr>
          <w:p w14:paraId="5C591008"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Kemudahan Penggunaan</w:t>
            </w:r>
          </w:p>
        </w:tc>
        <w:tc>
          <w:tcPr>
            <w:tcW w:w="1243" w:type="dxa"/>
            <w:vMerge/>
            <w:vAlign w:val="center"/>
          </w:tcPr>
          <w:p w14:paraId="5FC8F7A5" w14:textId="77777777" w:rsidR="00AA38E7" w:rsidRPr="00C34495" w:rsidRDefault="00AA38E7" w:rsidP="0003037E">
            <w:pPr>
              <w:spacing w:after="0" w:line="240" w:lineRule="auto"/>
              <w:rPr>
                <w:rFonts w:ascii="Swis721 BT" w:hAnsi="Swis721 BT"/>
                <w:sz w:val="20"/>
                <w:szCs w:val="20"/>
              </w:rPr>
            </w:pPr>
          </w:p>
        </w:tc>
        <w:tc>
          <w:tcPr>
            <w:tcW w:w="950" w:type="dxa"/>
            <w:vMerge/>
            <w:vAlign w:val="center"/>
          </w:tcPr>
          <w:p w14:paraId="3BD14EA2" w14:textId="77777777" w:rsidR="00AA38E7" w:rsidRPr="00C34495" w:rsidRDefault="00AA38E7" w:rsidP="0003037E">
            <w:pPr>
              <w:spacing w:after="0" w:line="240" w:lineRule="auto"/>
              <w:rPr>
                <w:rFonts w:ascii="Swis721 BT" w:hAnsi="Swis721 BT"/>
                <w:sz w:val="20"/>
                <w:szCs w:val="20"/>
              </w:rPr>
            </w:pPr>
          </w:p>
        </w:tc>
        <w:tc>
          <w:tcPr>
            <w:tcW w:w="1041" w:type="dxa"/>
            <w:vMerge/>
            <w:vAlign w:val="center"/>
          </w:tcPr>
          <w:p w14:paraId="67C26096" w14:textId="77777777" w:rsidR="00AA38E7" w:rsidRPr="00C34495" w:rsidRDefault="00AA38E7" w:rsidP="0003037E">
            <w:pPr>
              <w:spacing w:after="0" w:line="240" w:lineRule="auto"/>
              <w:rPr>
                <w:rFonts w:ascii="Swis721 BT" w:hAnsi="Swis721 BT"/>
                <w:sz w:val="20"/>
                <w:szCs w:val="20"/>
              </w:rPr>
            </w:pPr>
          </w:p>
        </w:tc>
        <w:tc>
          <w:tcPr>
            <w:tcW w:w="876" w:type="dxa"/>
            <w:vMerge/>
            <w:vAlign w:val="center"/>
          </w:tcPr>
          <w:p w14:paraId="27003C20" w14:textId="77777777" w:rsidR="00AA38E7" w:rsidRPr="00C34495" w:rsidRDefault="00AA38E7" w:rsidP="0003037E">
            <w:pPr>
              <w:spacing w:after="0" w:line="240" w:lineRule="auto"/>
              <w:rPr>
                <w:rFonts w:ascii="Swis721 BT" w:hAnsi="Swis721 BT"/>
                <w:sz w:val="20"/>
                <w:szCs w:val="20"/>
              </w:rPr>
            </w:pPr>
          </w:p>
        </w:tc>
        <w:tc>
          <w:tcPr>
            <w:tcW w:w="756" w:type="dxa"/>
            <w:shd w:val="clear" w:color="auto" w:fill="auto"/>
            <w:noWrap/>
            <w:vAlign w:val="center"/>
          </w:tcPr>
          <w:p w14:paraId="4F0F651A"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0.895</w:t>
            </w:r>
          </w:p>
        </w:tc>
        <w:tc>
          <w:tcPr>
            <w:tcW w:w="767" w:type="dxa"/>
            <w:shd w:val="clear" w:color="auto" w:fill="auto"/>
            <w:noWrap/>
            <w:vAlign w:val="center"/>
          </w:tcPr>
          <w:p w14:paraId="1CA6693E"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0.05</w:t>
            </w:r>
          </w:p>
        </w:tc>
        <w:tc>
          <w:tcPr>
            <w:tcW w:w="1915" w:type="dxa"/>
            <w:vMerge/>
            <w:tcBorders>
              <w:top w:val="nil"/>
            </w:tcBorders>
            <w:vAlign w:val="center"/>
          </w:tcPr>
          <w:p w14:paraId="37203E59" w14:textId="77777777" w:rsidR="00AA38E7" w:rsidRPr="00C34495" w:rsidRDefault="00AA38E7" w:rsidP="0003037E">
            <w:pPr>
              <w:spacing w:after="0" w:line="240" w:lineRule="auto"/>
              <w:rPr>
                <w:rFonts w:ascii="Swis721 BT" w:hAnsi="Swis721 BT"/>
                <w:sz w:val="20"/>
                <w:szCs w:val="20"/>
              </w:rPr>
            </w:pPr>
          </w:p>
        </w:tc>
        <w:tc>
          <w:tcPr>
            <w:tcW w:w="575" w:type="dxa"/>
            <w:vAlign w:val="center"/>
          </w:tcPr>
          <w:p w14:paraId="6B04B977" w14:textId="77777777" w:rsidR="00AA38E7" w:rsidRPr="00C34495" w:rsidRDefault="00AA38E7" w:rsidP="0003037E">
            <w:pPr>
              <w:spacing w:after="0" w:line="240" w:lineRule="auto"/>
              <w:rPr>
                <w:rFonts w:ascii="Swis721 BT" w:hAnsi="Swis721 BT"/>
                <w:sz w:val="20"/>
                <w:szCs w:val="20"/>
              </w:rPr>
            </w:pPr>
          </w:p>
        </w:tc>
      </w:tr>
      <w:tr w:rsidR="00AA38E7" w:rsidRPr="00C34495" w14:paraId="75B03E9E" w14:textId="77777777" w:rsidTr="00AA38E7">
        <w:trPr>
          <w:trHeight w:val="316"/>
        </w:trPr>
        <w:tc>
          <w:tcPr>
            <w:tcW w:w="1430" w:type="dxa"/>
            <w:shd w:val="clear" w:color="auto" w:fill="auto"/>
            <w:noWrap/>
            <w:vAlign w:val="center"/>
          </w:tcPr>
          <w:p w14:paraId="11F444C3" w14:textId="77777777" w:rsidR="00AA38E7" w:rsidRPr="00C34495" w:rsidRDefault="00AA38E7" w:rsidP="0003037E">
            <w:pPr>
              <w:spacing w:after="0" w:line="240" w:lineRule="auto"/>
              <w:jc w:val="center"/>
              <w:rPr>
                <w:rFonts w:ascii="Swis721 BT" w:hAnsi="Swis721 BT"/>
                <w:sz w:val="20"/>
                <w:szCs w:val="20"/>
                <w:vertAlign w:val="superscript"/>
              </w:rPr>
            </w:pPr>
            <w:r w:rsidRPr="00C34495">
              <w:rPr>
                <w:rFonts w:ascii="Swis721 BT" w:hAnsi="Swis721 BT"/>
                <w:sz w:val="20"/>
                <w:szCs w:val="20"/>
              </w:rPr>
              <w:t>X</w:t>
            </w:r>
            <w:r w:rsidRPr="00C34495">
              <w:rPr>
                <w:rFonts w:ascii="Swis721 BT" w:hAnsi="Swis721 BT"/>
                <w:sz w:val="20"/>
                <w:szCs w:val="20"/>
                <w:vertAlign w:val="subscript"/>
              </w:rPr>
              <w:t>1</w:t>
            </w:r>
            <w:r w:rsidRPr="00C34495">
              <w:rPr>
                <w:rFonts w:ascii="Swis721 BT" w:hAnsi="Swis721 BT"/>
                <w:sz w:val="20"/>
                <w:szCs w:val="20"/>
                <w:vertAlign w:val="superscript"/>
              </w:rPr>
              <w:t>2</w:t>
            </w:r>
          </w:p>
        </w:tc>
        <w:tc>
          <w:tcPr>
            <w:tcW w:w="1243" w:type="dxa"/>
            <w:vMerge/>
            <w:vAlign w:val="center"/>
          </w:tcPr>
          <w:p w14:paraId="62FEB31F" w14:textId="77777777" w:rsidR="00AA38E7" w:rsidRPr="00C34495" w:rsidRDefault="00AA38E7" w:rsidP="0003037E">
            <w:pPr>
              <w:spacing w:after="0" w:line="240" w:lineRule="auto"/>
              <w:rPr>
                <w:rFonts w:ascii="Swis721 BT" w:hAnsi="Swis721 BT"/>
                <w:sz w:val="20"/>
                <w:szCs w:val="20"/>
              </w:rPr>
            </w:pPr>
          </w:p>
        </w:tc>
        <w:tc>
          <w:tcPr>
            <w:tcW w:w="950" w:type="dxa"/>
            <w:vMerge/>
            <w:vAlign w:val="center"/>
          </w:tcPr>
          <w:p w14:paraId="602A94A3" w14:textId="77777777" w:rsidR="00AA38E7" w:rsidRPr="00C34495" w:rsidRDefault="00AA38E7" w:rsidP="0003037E">
            <w:pPr>
              <w:spacing w:after="0" w:line="240" w:lineRule="auto"/>
              <w:rPr>
                <w:rFonts w:ascii="Swis721 BT" w:hAnsi="Swis721 BT"/>
                <w:sz w:val="20"/>
                <w:szCs w:val="20"/>
              </w:rPr>
            </w:pPr>
          </w:p>
        </w:tc>
        <w:tc>
          <w:tcPr>
            <w:tcW w:w="1041" w:type="dxa"/>
            <w:vMerge/>
            <w:vAlign w:val="center"/>
          </w:tcPr>
          <w:p w14:paraId="5C950C07" w14:textId="77777777" w:rsidR="00AA38E7" w:rsidRPr="00C34495" w:rsidRDefault="00AA38E7" w:rsidP="0003037E">
            <w:pPr>
              <w:spacing w:after="0" w:line="240" w:lineRule="auto"/>
              <w:rPr>
                <w:rFonts w:ascii="Swis721 BT" w:hAnsi="Swis721 BT"/>
                <w:sz w:val="20"/>
                <w:szCs w:val="20"/>
              </w:rPr>
            </w:pPr>
          </w:p>
        </w:tc>
        <w:tc>
          <w:tcPr>
            <w:tcW w:w="876" w:type="dxa"/>
            <w:vMerge/>
            <w:vAlign w:val="center"/>
          </w:tcPr>
          <w:p w14:paraId="5CFB4813" w14:textId="77777777" w:rsidR="00AA38E7" w:rsidRPr="00C34495" w:rsidRDefault="00AA38E7" w:rsidP="0003037E">
            <w:pPr>
              <w:spacing w:after="0" w:line="240" w:lineRule="auto"/>
              <w:rPr>
                <w:rFonts w:ascii="Swis721 BT" w:hAnsi="Swis721 BT"/>
                <w:sz w:val="20"/>
                <w:szCs w:val="20"/>
              </w:rPr>
            </w:pPr>
          </w:p>
        </w:tc>
        <w:tc>
          <w:tcPr>
            <w:tcW w:w="756" w:type="dxa"/>
            <w:shd w:val="clear" w:color="auto" w:fill="auto"/>
            <w:noWrap/>
            <w:vAlign w:val="center"/>
          </w:tcPr>
          <w:p w14:paraId="2F08F172"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0.788</w:t>
            </w:r>
          </w:p>
        </w:tc>
        <w:tc>
          <w:tcPr>
            <w:tcW w:w="767" w:type="dxa"/>
            <w:shd w:val="clear" w:color="auto" w:fill="auto"/>
            <w:noWrap/>
            <w:vAlign w:val="center"/>
          </w:tcPr>
          <w:p w14:paraId="05237583"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0.05</w:t>
            </w:r>
          </w:p>
        </w:tc>
        <w:tc>
          <w:tcPr>
            <w:tcW w:w="1915" w:type="dxa"/>
            <w:vMerge/>
            <w:tcBorders>
              <w:top w:val="nil"/>
            </w:tcBorders>
            <w:vAlign w:val="center"/>
          </w:tcPr>
          <w:p w14:paraId="3C5FE6ED" w14:textId="77777777" w:rsidR="00AA38E7" w:rsidRPr="00C34495" w:rsidRDefault="00AA38E7" w:rsidP="0003037E">
            <w:pPr>
              <w:spacing w:after="0" w:line="240" w:lineRule="auto"/>
              <w:rPr>
                <w:rFonts w:ascii="Swis721 BT" w:hAnsi="Swis721 BT"/>
                <w:sz w:val="20"/>
                <w:szCs w:val="20"/>
              </w:rPr>
            </w:pPr>
          </w:p>
        </w:tc>
        <w:tc>
          <w:tcPr>
            <w:tcW w:w="575" w:type="dxa"/>
            <w:vAlign w:val="center"/>
          </w:tcPr>
          <w:p w14:paraId="462ADEC0" w14:textId="77777777" w:rsidR="00AA38E7" w:rsidRPr="00C34495" w:rsidRDefault="00AA38E7" w:rsidP="0003037E">
            <w:pPr>
              <w:spacing w:after="0" w:line="240" w:lineRule="auto"/>
              <w:rPr>
                <w:rFonts w:ascii="Swis721 BT" w:hAnsi="Swis721 BT"/>
                <w:sz w:val="20"/>
                <w:szCs w:val="20"/>
              </w:rPr>
            </w:pPr>
          </w:p>
        </w:tc>
      </w:tr>
      <w:tr w:rsidR="00AA38E7" w:rsidRPr="00C34495" w14:paraId="115BBB00" w14:textId="77777777" w:rsidTr="00AA38E7">
        <w:trPr>
          <w:trHeight w:val="316"/>
        </w:trPr>
        <w:tc>
          <w:tcPr>
            <w:tcW w:w="1430" w:type="dxa"/>
            <w:shd w:val="clear" w:color="auto" w:fill="auto"/>
            <w:noWrap/>
            <w:vAlign w:val="center"/>
          </w:tcPr>
          <w:p w14:paraId="055F2F8F"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X</w:t>
            </w:r>
            <w:r w:rsidRPr="00C34495">
              <w:rPr>
                <w:rFonts w:ascii="Swis721 BT" w:hAnsi="Swis721 BT"/>
                <w:sz w:val="20"/>
                <w:szCs w:val="20"/>
                <w:vertAlign w:val="subscript"/>
              </w:rPr>
              <w:t>2</w:t>
            </w:r>
            <w:r w:rsidRPr="00C34495">
              <w:rPr>
                <w:rFonts w:ascii="Swis721 BT" w:hAnsi="Swis721 BT"/>
                <w:sz w:val="20"/>
                <w:szCs w:val="20"/>
                <w:vertAlign w:val="superscript"/>
              </w:rPr>
              <w:t>2</w:t>
            </w:r>
          </w:p>
        </w:tc>
        <w:tc>
          <w:tcPr>
            <w:tcW w:w="1243" w:type="dxa"/>
            <w:vMerge/>
            <w:vAlign w:val="center"/>
          </w:tcPr>
          <w:p w14:paraId="2FB033AD" w14:textId="77777777" w:rsidR="00AA38E7" w:rsidRPr="00C34495" w:rsidRDefault="00AA38E7" w:rsidP="0003037E">
            <w:pPr>
              <w:spacing w:after="0" w:line="240" w:lineRule="auto"/>
              <w:rPr>
                <w:rFonts w:ascii="Swis721 BT" w:hAnsi="Swis721 BT"/>
                <w:sz w:val="20"/>
                <w:szCs w:val="20"/>
              </w:rPr>
            </w:pPr>
          </w:p>
        </w:tc>
        <w:tc>
          <w:tcPr>
            <w:tcW w:w="950" w:type="dxa"/>
            <w:vMerge/>
            <w:vAlign w:val="center"/>
          </w:tcPr>
          <w:p w14:paraId="15BB4C91" w14:textId="77777777" w:rsidR="00AA38E7" w:rsidRPr="00C34495" w:rsidRDefault="00AA38E7" w:rsidP="0003037E">
            <w:pPr>
              <w:spacing w:after="0" w:line="240" w:lineRule="auto"/>
              <w:rPr>
                <w:rFonts w:ascii="Swis721 BT" w:hAnsi="Swis721 BT"/>
                <w:sz w:val="20"/>
                <w:szCs w:val="20"/>
              </w:rPr>
            </w:pPr>
          </w:p>
        </w:tc>
        <w:tc>
          <w:tcPr>
            <w:tcW w:w="1041" w:type="dxa"/>
            <w:vMerge/>
            <w:vAlign w:val="center"/>
          </w:tcPr>
          <w:p w14:paraId="4D750C8C" w14:textId="77777777" w:rsidR="00AA38E7" w:rsidRPr="00C34495" w:rsidRDefault="00AA38E7" w:rsidP="0003037E">
            <w:pPr>
              <w:spacing w:after="0" w:line="240" w:lineRule="auto"/>
              <w:rPr>
                <w:rFonts w:ascii="Swis721 BT" w:hAnsi="Swis721 BT"/>
                <w:sz w:val="20"/>
                <w:szCs w:val="20"/>
              </w:rPr>
            </w:pPr>
          </w:p>
        </w:tc>
        <w:tc>
          <w:tcPr>
            <w:tcW w:w="876" w:type="dxa"/>
            <w:vMerge/>
            <w:vAlign w:val="center"/>
          </w:tcPr>
          <w:p w14:paraId="1E6F47B4" w14:textId="77777777" w:rsidR="00AA38E7" w:rsidRPr="00C34495" w:rsidRDefault="00AA38E7" w:rsidP="0003037E">
            <w:pPr>
              <w:spacing w:after="0" w:line="240" w:lineRule="auto"/>
              <w:rPr>
                <w:rFonts w:ascii="Swis721 BT" w:hAnsi="Swis721 BT"/>
                <w:sz w:val="20"/>
                <w:szCs w:val="20"/>
              </w:rPr>
            </w:pPr>
          </w:p>
        </w:tc>
        <w:tc>
          <w:tcPr>
            <w:tcW w:w="756" w:type="dxa"/>
            <w:shd w:val="clear" w:color="auto" w:fill="auto"/>
            <w:noWrap/>
            <w:vAlign w:val="center"/>
          </w:tcPr>
          <w:p w14:paraId="2E1E8CFF"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0.820</w:t>
            </w:r>
          </w:p>
        </w:tc>
        <w:tc>
          <w:tcPr>
            <w:tcW w:w="767" w:type="dxa"/>
            <w:shd w:val="clear" w:color="auto" w:fill="auto"/>
            <w:noWrap/>
            <w:vAlign w:val="center"/>
          </w:tcPr>
          <w:p w14:paraId="6513ECD9"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0.05</w:t>
            </w:r>
          </w:p>
        </w:tc>
        <w:tc>
          <w:tcPr>
            <w:tcW w:w="1915" w:type="dxa"/>
            <w:vMerge/>
            <w:tcBorders>
              <w:top w:val="nil"/>
            </w:tcBorders>
            <w:vAlign w:val="center"/>
          </w:tcPr>
          <w:p w14:paraId="48723558" w14:textId="77777777" w:rsidR="00AA38E7" w:rsidRPr="00C34495" w:rsidRDefault="00AA38E7" w:rsidP="0003037E">
            <w:pPr>
              <w:spacing w:after="0" w:line="240" w:lineRule="auto"/>
              <w:rPr>
                <w:rFonts w:ascii="Swis721 BT" w:hAnsi="Swis721 BT"/>
                <w:sz w:val="20"/>
                <w:szCs w:val="20"/>
              </w:rPr>
            </w:pPr>
          </w:p>
        </w:tc>
        <w:tc>
          <w:tcPr>
            <w:tcW w:w="575" w:type="dxa"/>
            <w:vAlign w:val="center"/>
          </w:tcPr>
          <w:p w14:paraId="60755C1D" w14:textId="77777777" w:rsidR="00AA38E7" w:rsidRPr="00C34495" w:rsidRDefault="00AA38E7" w:rsidP="0003037E">
            <w:pPr>
              <w:spacing w:after="0" w:line="240" w:lineRule="auto"/>
              <w:rPr>
                <w:rFonts w:ascii="Swis721 BT" w:hAnsi="Swis721 BT"/>
                <w:sz w:val="20"/>
                <w:szCs w:val="20"/>
              </w:rPr>
            </w:pPr>
          </w:p>
        </w:tc>
      </w:tr>
      <w:tr w:rsidR="00AA38E7" w:rsidRPr="00C34495" w14:paraId="1A2B308F" w14:textId="77777777" w:rsidTr="00AA38E7">
        <w:trPr>
          <w:trHeight w:val="316"/>
        </w:trPr>
        <w:tc>
          <w:tcPr>
            <w:tcW w:w="1430" w:type="dxa"/>
            <w:shd w:val="clear" w:color="auto" w:fill="auto"/>
            <w:noWrap/>
            <w:vAlign w:val="center"/>
          </w:tcPr>
          <w:p w14:paraId="0721A926"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X</w:t>
            </w:r>
            <w:r w:rsidRPr="00C34495">
              <w:rPr>
                <w:rFonts w:ascii="Swis721 BT" w:hAnsi="Swis721 BT"/>
                <w:sz w:val="20"/>
                <w:szCs w:val="20"/>
                <w:vertAlign w:val="subscript"/>
              </w:rPr>
              <w:t>3</w:t>
            </w:r>
            <w:r w:rsidRPr="00C34495">
              <w:rPr>
                <w:rFonts w:ascii="Swis721 BT" w:hAnsi="Swis721 BT"/>
                <w:sz w:val="20"/>
                <w:szCs w:val="20"/>
                <w:vertAlign w:val="superscript"/>
              </w:rPr>
              <w:t>2</w:t>
            </w:r>
          </w:p>
        </w:tc>
        <w:tc>
          <w:tcPr>
            <w:tcW w:w="1243" w:type="dxa"/>
            <w:vMerge/>
            <w:vAlign w:val="center"/>
          </w:tcPr>
          <w:p w14:paraId="3162C87C" w14:textId="77777777" w:rsidR="00AA38E7" w:rsidRPr="00C34495" w:rsidRDefault="00AA38E7" w:rsidP="0003037E">
            <w:pPr>
              <w:spacing w:after="0" w:line="240" w:lineRule="auto"/>
              <w:rPr>
                <w:rFonts w:ascii="Swis721 BT" w:hAnsi="Swis721 BT"/>
                <w:sz w:val="20"/>
                <w:szCs w:val="20"/>
              </w:rPr>
            </w:pPr>
          </w:p>
        </w:tc>
        <w:tc>
          <w:tcPr>
            <w:tcW w:w="950" w:type="dxa"/>
            <w:vMerge/>
            <w:vAlign w:val="center"/>
          </w:tcPr>
          <w:p w14:paraId="35B200EF" w14:textId="77777777" w:rsidR="00AA38E7" w:rsidRPr="00C34495" w:rsidRDefault="00AA38E7" w:rsidP="0003037E">
            <w:pPr>
              <w:spacing w:after="0" w:line="240" w:lineRule="auto"/>
              <w:rPr>
                <w:rFonts w:ascii="Swis721 BT" w:hAnsi="Swis721 BT"/>
                <w:sz w:val="20"/>
                <w:szCs w:val="20"/>
              </w:rPr>
            </w:pPr>
          </w:p>
        </w:tc>
        <w:tc>
          <w:tcPr>
            <w:tcW w:w="1041" w:type="dxa"/>
            <w:vMerge/>
            <w:vAlign w:val="center"/>
          </w:tcPr>
          <w:p w14:paraId="08DA9A08" w14:textId="77777777" w:rsidR="00AA38E7" w:rsidRPr="00C34495" w:rsidRDefault="00AA38E7" w:rsidP="0003037E">
            <w:pPr>
              <w:spacing w:after="0" w:line="240" w:lineRule="auto"/>
              <w:rPr>
                <w:rFonts w:ascii="Swis721 BT" w:hAnsi="Swis721 BT"/>
                <w:sz w:val="20"/>
                <w:szCs w:val="20"/>
              </w:rPr>
            </w:pPr>
          </w:p>
        </w:tc>
        <w:tc>
          <w:tcPr>
            <w:tcW w:w="876" w:type="dxa"/>
            <w:vMerge/>
            <w:vAlign w:val="center"/>
          </w:tcPr>
          <w:p w14:paraId="4553EA24" w14:textId="77777777" w:rsidR="00AA38E7" w:rsidRPr="00C34495" w:rsidRDefault="00AA38E7" w:rsidP="0003037E">
            <w:pPr>
              <w:spacing w:after="0" w:line="240" w:lineRule="auto"/>
              <w:rPr>
                <w:rFonts w:ascii="Swis721 BT" w:hAnsi="Swis721 BT"/>
                <w:sz w:val="20"/>
                <w:szCs w:val="20"/>
              </w:rPr>
            </w:pPr>
          </w:p>
        </w:tc>
        <w:tc>
          <w:tcPr>
            <w:tcW w:w="756" w:type="dxa"/>
            <w:shd w:val="clear" w:color="000000" w:fill="FFFFFF"/>
            <w:vAlign w:val="center"/>
          </w:tcPr>
          <w:p w14:paraId="3F4A3AA0"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0.688</w:t>
            </w:r>
          </w:p>
        </w:tc>
        <w:tc>
          <w:tcPr>
            <w:tcW w:w="767" w:type="dxa"/>
            <w:shd w:val="clear" w:color="auto" w:fill="auto"/>
            <w:noWrap/>
            <w:vAlign w:val="center"/>
          </w:tcPr>
          <w:p w14:paraId="1DB7D3E9"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0.05</w:t>
            </w:r>
          </w:p>
        </w:tc>
        <w:tc>
          <w:tcPr>
            <w:tcW w:w="1915" w:type="dxa"/>
            <w:vMerge/>
            <w:tcBorders>
              <w:top w:val="nil"/>
            </w:tcBorders>
            <w:vAlign w:val="center"/>
          </w:tcPr>
          <w:p w14:paraId="30494592" w14:textId="77777777" w:rsidR="00AA38E7" w:rsidRPr="00C34495" w:rsidRDefault="00AA38E7" w:rsidP="0003037E">
            <w:pPr>
              <w:spacing w:after="0" w:line="240" w:lineRule="auto"/>
              <w:rPr>
                <w:rFonts w:ascii="Swis721 BT" w:hAnsi="Swis721 BT"/>
                <w:sz w:val="20"/>
                <w:szCs w:val="20"/>
              </w:rPr>
            </w:pPr>
          </w:p>
        </w:tc>
        <w:tc>
          <w:tcPr>
            <w:tcW w:w="575" w:type="dxa"/>
            <w:vAlign w:val="center"/>
          </w:tcPr>
          <w:p w14:paraId="05FEC729" w14:textId="77777777" w:rsidR="00AA38E7" w:rsidRPr="00C34495" w:rsidRDefault="00AA38E7" w:rsidP="0003037E">
            <w:pPr>
              <w:spacing w:after="0" w:line="240" w:lineRule="auto"/>
              <w:rPr>
                <w:rFonts w:ascii="Swis721 BT" w:hAnsi="Swis721 BT"/>
                <w:sz w:val="20"/>
                <w:szCs w:val="20"/>
              </w:rPr>
            </w:pPr>
          </w:p>
        </w:tc>
      </w:tr>
      <w:tr w:rsidR="00AA38E7" w:rsidRPr="00C34495" w14:paraId="1E49D7AF" w14:textId="77777777" w:rsidTr="00AA38E7">
        <w:trPr>
          <w:trHeight w:val="316"/>
        </w:trPr>
        <w:tc>
          <w:tcPr>
            <w:tcW w:w="1430" w:type="dxa"/>
            <w:shd w:val="clear" w:color="auto" w:fill="auto"/>
            <w:noWrap/>
            <w:vAlign w:val="center"/>
          </w:tcPr>
          <w:p w14:paraId="05F2AE6D"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X</w:t>
            </w:r>
            <w:r w:rsidRPr="00C34495">
              <w:rPr>
                <w:rFonts w:ascii="Swis721 BT" w:hAnsi="Swis721 BT"/>
                <w:sz w:val="20"/>
                <w:szCs w:val="20"/>
                <w:vertAlign w:val="subscript"/>
              </w:rPr>
              <w:t>1</w:t>
            </w:r>
            <w:r w:rsidRPr="00C34495">
              <w:rPr>
                <w:rFonts w:ascii="Swis721 BT" w:hAnsi="Swis721 BT"/>
                <w:sz w:val="20"/>
                <w:szCs w:val="20"/>
              </w:rPr>
              <w:t>X</w:t>
            </w:r>
            <w:r w:rsidRPr="00C34495">
              <w:rPr>
                <w:rFonts w:ascii="Swis721 BT" w:hAnsi="Swis721 BT"/>
                <w:sz w:val="20"/>
                <w:szCs w:val="20"/>
                <w:vertAlign w:val="subscript"/>
              </w:rPr>
              <w:t>2</w:t>
            </w:r>
          </w:p>
        </w:tc>
        <w:tc>
          <w:tcPr>
            <w:tcW w:w="1243" w:type="dxa"/>
            <w:vMerge/>
            <w:vAlign w:val="center"/>
          </w:tcPr>
          <w:p w14:paraId="4A1A4238" w14:textId="77777777" w:rsidR="00AA38E7" w:rsidRPr="00C34495" w:rsidRDefault="00AA38E7" w:rsidP="0003037E">
            <w:pPr>
              <w:spacing w:after="0" w:line="240" w:lineRule="auto"/>
              <w:rPr>
                <w:rFonts w:ascii="Swis721 BT" w:hAnsi="Swis721 BT"/>
                <w:sz w:val="20"/>
                <w:szCs w:val="20"/>
              </w:rPr>
            </w:pPr>
          </w:p>
        </w:tc>
        <w:tc>
          <w:tcPr>
            <w:tcW w:w="950" w:type="dxa"/>
            <w:vMerge/>
            <w:vAlign w:val="center"/>
          </w:tcPr>
          <w:p w14:paraId="6C6B4824" w14:textId="77777777" w:rsidR="00AA38E7" w:rsidRPr="00C34495" w:rsidRDefault="00AA38E7" w:rsidP="0003037E">
            <w:pPr>
              <w:spacing w:after="0" w:line="240" w:lineRule="auto"/>
              <w:rPr>
                <w:rFonts w:ascii="Swis721 BT" w:hAnsi="Swis721 BT"/>
                <w:sz w:val="20"/>
                <w:szCs w:val="20"/>
              </w:rPr>
            </w:pPr>
          </w:p>
        </w:tc>
        <w:tc>
          <w:tcPr>
            <w:tcW w:w="1041" w:type="dxa"/>
            <w:vMerge/>
            <w:vAlign w:val="center"/>
          </w:tcPr>
          <w:p w14:paraId="6ABB7933" w14:textId="77777777" w:rsidR="00AA38E7" w:rsidRPr="00C34495" w:rsidRDefault="00AA38E7" w:rsidP="0003037E">
            <w:pPr>
              <w:spacing w:after="0" w:line="240" w:lineRule="auto"/>
              <w:rPr>
                <w:rFonts w:ascii="Swis721 BT" w:hAnsi="Swis721 BT"/>
                <w:sz w:val="20"/>
                <w:szCs w:val="20"/>
              </w:rPr>
            </w:pPr>
          </w:p>
        </w:tc>
        <w:tc>
          <w:tcPr>
            <w:tcW w:w="876" w:type="dxa"/>
            <w:vMerge/>
            <w:vAlign w:val="center"/>
          </w:tcPr>
          <w:p w14:paraId="35257790" w14:textId="77777777" w:rsidR="00AA38E7" w:rsidRPr="00C34495" w:rsidRDefault="00AA38E7" w:rsidP="0003037E">
            <w:pPr>
              <w:spacing w:after="0" w:line="240" w:lineRule="auto"/>
              <w:rPr>
                <w:rFonts w:ascii="Swis721 BT" w:hAnsi="Swis721 BT"/>
                <w:sz w:val="20"/>
                <w:szCs w:val="20"/>
              </w:rPr>
            </w:pPr>
          </w:p>
        </w:tc>
        <w:tc>
          <w:tcPr>
            <w:tcW w:w="756" w:type="dxa"/>
            <w:shd w:val="clear" w:color="000000" w:fill="FFFFFF"/>
            <w:vAlign w:val="center"/>
          </w:tcPr>
          <w:p w14:paraId="7968A793"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0.570</w:t>
            </w:r>
          </w:p>
        </w:tc>
        <w:tc>
          <w:tcPr>
            <w:tcW w:w="767" w:type="dxa"/>
            <w:shd w:val="clear" w:color="auto" w:fill="auto"/>
            <w:noWrap/>
            <w:vAlign w:val="center"/>
          </w:tcPr>
          <w:p w14:paraId="3EF1B18E"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0.05</w:t>
            </w:r>
          </w:p>
        </w:tc>
        <w:tc>
          <w:tcPr>
            <w:tcW w:w="1915" w:type="dxa"/>
            <w:vMerge/>
            <w:tcBorders>
              <w:top w:val="nil"/>
            </w:tcBorders>
            <w:vAlign w:val="center"/>
          </w:tcPr>
          <w:p w14:paraId="593577DD" w14:textId="77777777" w:rsidR="00AA38E7" w:rsidRPr="00C34495" w:rsidRDefault="00AA38E7" w:rsidP="0003037E">
            <w:pPr>
              <w:spacing w:after="0" w:line="240" w:lineRule="auto"/>
              <w:rPr>
                <w:rFonts w:ascii="Swis721 BT" w:hAnsi="Swis721 BT"/>
                <w:sz w:val="20"/>
                <w:szCs w:val="20"/>
              </w:rPr>
            </w:pPr>
          </w:p>
        </w:tc>
        <w:tc>
          <w:tcPr>
            <w:tcW w:w="575" w:type="dxa"/>
            <w:vAlign w:val="center"/>
          </w:tcPr>
          <w:p w14:paraId="73444CF9" w14:textId="77777777" w:rsidR="00AA38E7" w:rsidRPr="00C34495" w:rsidRDefault="00AA38E7" w:rsidP="0003037E">
            <w:pPr>
              <w:spacing w:after="0" w:line="240" w:lineRule="auto"/>
              <w:rPr>
                <w:rFonts w:ascii="Swis721 BT" w:hAnsi="Swis721 BT"/>
                <w:sz w:val="20"/>
                <w:szCs w:val="20"/>
              </w:rPr>
            </w:pPr>
          </w:p>
        </w:tc>
      </w:tr>
      <w:tr w:rsidR="00AA38E7" w:rsidRPr="00C34495" w14:paraId="4F1F3CF8" w14:textId="77777777" w:rsidTr="00AA38E7">
        <w:trPr>
          <w:trHeight w:val="316"/>
        </w:trPr>
        <w:tc>
          <w:tcPr>
            <w:tcW w:w="1430" w:type="dxa"/>
            <w:shd w:val="clear" w:color="auto" w:fill="auto"/>
            <w:noWrap/>
            <w:vAlign w:val="center"/>
          </w:tcPr>
          <w:p w14:paraId="11E4055B"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X</w:t>
            </w:r>
            <w:r w:rsidRPr="00C34495">
              <w:rPr>
                <w:rFonts w:ascii="Swis721 BT" w:hAnsi="Swis721 BT"/>
                <w:sz w:val="20"/>
                <w:szCs w:val="20"/>
                <w:vertAlign w:val="subscript"/>
              </w:rPr>
              <w:t>1</w:t>
            </w:r>
            <w:r w:rsidRPr="00C34495">
              <w:rPr>
                <w:rFonts w:ascii="Swis721 BT" w:hAnsi="Swis721 BT"/>
                <w:sz w:val="20"/>
                <w:szCs w:val="20"/>
              </w:rPr>
              <w:t>X</w:t>
            </w:r>
            <w:r w:rsidRPr="00C34495">
              <w:rPr>
                <w:rFonts w:ascii="Swis721 BT" w:hAnsi="Swis721 BT"/>
                <w:sz w:val="20"/>
                <w:szCs w:val="20"/>
                <w:vertAlign w:val="subscript"/>
              </w:rPr>
              <w:t>3</w:t>
            </w:r>
          </w:p>
        </w:tc>
        <w:tc>
          <w:tcPr>
            <w:tcW w:w="1243" w:type="dxa"/>
            <w:vMerge/>
            <w:vAlign w:val="center"/>
          </w:tcPr>
          <w:p w14:paraId="73AE310C" w14:textId="77777777" w:rsidR="00AA38E7" w:rsidRPr="00C34495" w:rsidRDefault="00AA38E7" w:rsidP="0003037E">
            <w:pPr>
              <w:spacing w:after="0" w:line="240" w:lineRule="auto"/>
              <w:rPr>
                <w:rFonts w:ascii="Swis721 BT" w:hAnsi="Swis721 BT"/>
                <w:sz w:val="20"/>
                <w:szCs w:val="20"/>
              </w:rPr>
            </w:pPr>
          </w:p>
        </w:tc>
        <w:tc>
          <w:tcPr>
            <w:tcW w:w="950" w:type="dxa"/>
            <w:vMerge/>
            <w:vAlign w:val="center"/>
          </w:tcPr>
          <w:p w14:paraId="7C9C9403" w14:textId="77777777" w:rsidR="00AA38E7" w:rsidRPr="00C34495" w:rsidRDefault="00AA38E7" w:rsidP="0003037E">
            <w:pPr>
              <w:spacing w:after="0" w:line="240" w:lineRule="auto"/>
              <w:rPr>
                <w:rFonts w:ascii="Swis721 BT" w:hAnsi="Swis721 BT"/>
                <w:sz w:val="20"/>
                <w:szCs w:val="20"/>
              </w:rPr>
            </w:pPr>
          </w:p>
        </w:tc>
        <w:tc>
          <w:tcPr>
            <w:tcW w:w="1041" w:type="dxa"/>
            <w:vMerge/>
            <w:vAlign w:val="center"/>
          </w:tcPr>
          <w:p w14:paraId="1DE744A2" w14:textId="77777777" w:rsidR="00AA38E7" w:rsidRPr="00C34495" w:rsidRDefault="00AA38E7" w:rsidP="0003037E">
            <w:pPr>
              <w:spacing w:after="0" w:line="240" w:lineRule="auto"/>
              <w:rPr>
                <w:rFonts w:ascii="Swis721 BT" w:hAnsi="Swis721 BT"/>
                <w:sz w:val="20"/>
                <w:szCs w:val="20"/>
              </w:rPr>
            </w:pPr>
          </w:p>
        </w:tc>
        <w:tc>
          <w:tcPr>
            <w:tcW w:w="876" w:type="dxa"/>
            <w:vMerge/>
            <w:vAlign w:val="center"/>
          </w:tcPr>
          <w:p w14:paraId="4C40B2F9" w14:textId="77777777" w:rsidR="00AA38E7" w:rsidRPr="00C34495" w:rsidRDefault="00AA38E7" w:rsidP="0003037E">
            <w:pPr>
              <w:spacing w:after="0" w:line="240" w:lineRule="auto"/>
              <w:rPr>
                <w:rFonts w:ascii="Swis721 BT" w:hAnsi="Swis721 BT"/>
                <w:sz w:val="20"/>
                <w:szCs w:val="20"/>
              </w:rPr>
            </w:pPr>
          </w:p>
        </w:tc>
        <w:tc>
          <w:tcPr>
            <w:tcW w:w="756" w:type="dxa"/>
            <w:shd w:val="clear" w:color="000000" w:fill="FFFFFF"/>
            <w:vAlign w:val="center"/>
          </w:tcPr>
          <w:p w14:paraId="691ED62B"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0.974</w:t>
            </w:r>
          </w:p>
        </w:tc>
        <w:tc>
          <w:tcPr>
            <w:tcW w:w="767" w:type="dxa"/>
            <w:shd w:val="clear" w:color="auto" w:fill="auto"/>
            <w:noWrap/>
            <w:vAlign w:val="center"/>
          </w:tcPr>
          <w:p w14:paraId="5F0B160C"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0.05</w:t>
            </w:r>
          </w:p>
        </w:tc>
        <w:tc>
          <w:tcPr>
            <w:tcW w:w="1915" w:type="dxa"/>
            <w:vMerge/>
            <w:tcBorders>
              <w:top w:val="nil"/>
            </w:tcBorders>
            <w:vAlign w:val="center"/>
          </w:tcPr>
          <w:p w14:paraId="4759AFD0" w14:textId="77777777" w:rsidR="00AA38E7" w:rsidRPr="00C34495" w:rsidRDefault="00AA38E7" w:rsidP="0003037E">
            <w:pPr>
              <w:spacing w:after="0" w:line="240" w:lineRule="auto"/>
              <w:rPr>
                <w:rFonts w:ascii="Swis721 BT" w:hAnsi="Swis721 BT"/>
                <w:sz w:val="20"/>
                <w:szCs w:val="20"/>
              </w:rPr>
            </w:pPr>
          </w:p>
        </w:tc>
        <w:tc>
          <w:tcPr>
            <w:tcW w:w="575" w:type="dxa"/>
            <w:vAlign w:val="center"/>
          </w:tcPr>
          <w:p w14:paraId="56BA9627" w14:textId="77777777" w:rsidR="00AA38E7" w:rsidRPr="00C34495" w:rsidRDefault="00AA38E7" w:rsidP="0003037E">
            <w:pPr>
              <w:spacing w:after="0" w:line="240" w:lineRule="auto"/>
              <w:rPr>
                <w:rFonts w:ascii="Swis721 BT" w:hAnsi="Swis721 BT"/>
                <w:sz w:val="20"/>
                <w:szCs w:val="20"/>
              </w:rPr>
            </w:pPr>
          </w:p>
        </w:tc>
      </w:tr>
      <w:tr w:rsidR="00AA38E7" w:rsidRPr="00C34495" w14:paraId="6635F307" w14:textId="77777777" w:rsidTr="00AA38E7">
        <w:trPr>
          <w:trHeight w:val="316"/>
        </w:trPr>
        <w:tc>
          <w:tcPr>
            <w:tcW w:w="1430" w:type="dxa"/>
            <w:tcBorders>
              <w:bottom w:val="single" w:sz="4" w:space="0" w:color="auto"/>
            </w:tcBorders>
            <w:shd w:val="clear" w:color="auto" w:fill="auto"/>
            <w:noWrap/>
            <w:vAlign w:val="center"/>
          </w:tcPr>
          <w:p w14:paraId="7C72D806"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X</w:t>
            </w:r>
            <w:r w:rsidRPr="00C34495">
              <w:rPr>
                <w:rFonts w:ascii="Swis721 BT" w:hAnsi="Swis721 BT"/>
                <w:sz w:val="20"/>
                <w:szCs w:val="20"/>
                <w:vertAlign w:val="subscript"/>
              </w:rPr>
              <w:t>2</w:t>
            </w:r>
            <w:r w:rsidRPr="00C34495">
              <w:rPr>
                <w:rFonts w:ascii="Swis721 BT" w:hAnsi="Swis721 BT"/>
                <w:sz w:val="20"/>
                <w:szCs w:val="20"/>
              </w:rPr>
              <w:t>X</w:t>
            </w:r>
            <w:r w:rsidRPr="00C34495">
              <w:rPr>
                <w:rFonts w:ascii="Swis721 BT" w:hAnsi="Swis721 BT"/>
                <w:sz w:val="20"/>
                <w:szCs w:val="20"/>
                <w:vertAlign w:val="subscript"/>
              </w:rPr>
              <w:t>3</w:t>
            </w:r>
          </w:p>
        </w:tc>
        <w:tc>
          <w:tcPr>
            <w:tcW w:w="1243" w:type="dxa"/>
            <w:vMerge/>
            <w:tcBorders>
              <w:bottom w:val="single" w:sz="4" w:space="0" w:color="auto"/>
            </w:tcBorders>
            <w:vAlign w:val="center"/>
          </w:tcPr>
          <w:p w14:paraId="5CD64787" w14:textId="77777777" w:rsidR="00AA38E7" w:rsidRPr="00C34495" w:rsidRDefault="00AA38E7" w:rsidP="0003037E">
            <w:pPr>
              <w:spacing w:after="0" w:line="240" w:lineRule="auto"/>
              <w:rPr>
                <w:rFonts w:ascii="Swis721 BT" w:hAnsi="Swis721 BT"/>
                <w:sz w:val="20"/>
                <w:szCs w:val="20"/>
              </w:rPr>
            </w:pPr>
          </w:p>
        </w:tc>
        <w:tc>
          <w:tcPr>
            <w:tcW w:w="950" w:type="dxa"/>
            <w:vMerge/>
            <w:tcBorders>
              <w:bottom w:val="single" w:sz="4" w:space="0" w:color="auto"/>
            </w:tcBorders>
            <w:vAlign w:val="center"/>
          </w:tcPr>
          <w:p w14:paraId="2382EEDF" w14:textId="77777777" w:rsidR="00AA38E7" w:rsidRPr="00C34495" w:rsidRDefault="00AA38E7" w:rsidP="0003037E">
            <w:pPr>
              <w:spacing w:after="0" w:line="240" w:lineRule="auto"/>
              <w:rPr>
                <w:rFonts w:ascii="Swis721 BT" w:hAnsi="Swis721 BT"/>
                <w:sz w:val="20"/>
                <w:szCs w:val="20"/>
              </w:rPr>
            </w:pPr>
          </w:p>
        </w:tc>
        <w:tc>
          <w:tcPr>
            <w:tcW w:w="1041" w:type="dxa"/>
            <w:vMerge/>
            <w:tcBorders>
              <w:bottom w:val="single" w:sz="4" w:space="0" w:color="auto"/>
            </w:tcBorders>
            <w:vAlign w:val="center"/>
          </w:tcPr>
          <w:p w14:paraId="711298E8" w14:textId="77777777" w:rsidR="00AA38E7" w:rsidRPr="00C34495" w:rsidRDefault="00AA38E7" w:rsidP="0003037E">
            <w:pPr>
              <w:spacing w:after="0" w:line="240" w:lineRule="auto"/>
              <w:rPr>
                <w:rFonts w:ascii="Swis721 BT" w:hAnsi="Swis721 BT"/>
                <w:sz w:val="20"/>
                <w:szCs w:val="20"/>
              </w:rPr>
            </w:pPr>
          </w:p>
        </w:tc>
        <w:tc>
          <w:tcPr>
            <w:tcW w:w="876" w:type="dxa"/>
            <w:vMerge/>
            <w:tcBorders>
              <w:bottom w:val="single" w:sz="4" w:space="0" w:color="auto"/>
            </w:tcBorders>
            <w:vAlign w:val="center"/>
          </w:tcPr>
          <w:p w14:paraId="7180E973" w14:textId="77777777" w:rsidR="00AA38E7" w:rsidRPr="00C34495" w:rsidRDefault="00AA38E7" w:rsidP="0003037E">
            <w:pPr>
              <w:spacing w:after="0" w:line="240" w:lineRule="auto"/>
              <w:rPr>
                <w:rFonts w:ascii="Swis721 BT" w:hAnsi="Swis721 BT"/>
                <w:sz w:val="20"/>
                <w:szCs w:val="20"/>
              </w:rPr>
            </w:pPr>
          </w:p>
        </w:tc>
        <w:tc>
          <w:tcPr>
            <w:tcW w:w="756" w:type="dxa"/>
            <w:tcBorders>
              <w:bottom w:val="single" w:sz="4" w:space="0" w:color="auto"/>
            </w:tcBorders>
            <w:shd w:val="clear" w:color="000000" w:fill="FFFFFF"/>
            <w:vAlign w:val="center"/>
          </w:tcPr>
          <w:p w14:paraId="7988D3A4"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0.367</w:t>
            </w:r>
          </w:p>
        </w:tc>
        <w:tc>
          <w:tcPr>
            <w:tcW w:w="767" w:type="dxa"/>
            <w:tcBorders>
              <w:bottom w:val="single" w:sz="4" w:space="0" w:color="auto"/>
            </w:tcBorders>
            <w:shd w:val="clear" w:color="auto" w:fill="auto"/>
            <w:noWrap/>
            <w:vAlign w:val="center"/>
          </w:tcPr>
          <w:p w14:paraId="112C25F4" w14:textId="77777777" w:rsidR="00AA38E7" w:rsidRPr="00C34495" w:rsidRDefault="00AA38E7" w:rsidP="0003037E">
            <w:pPr>
              <w:spacing w:after="0" w:line="240" w:lineRule="auto"/>
              <w:jc w:val="center"/>
              <w:rPr>
                <w:rFonts w:ascii="Swis721 BT" w:hAnsi="Swis721 BT"/>
                <w:sz w:val="20"/>
                <w:szCs w:val="20"/>
              </w:rPr>
            </w:pPr>
            <w:r w:rsidRPr="00C34495">
              <w:rPr>
                <w:rFonts w:ascii="Swis721 BT" w:hAnsi="Swis721 BT"/>
                <w:sz w:val="20"/>
                <w:szCs w:val="20"/>
              </w:rPr>
              <w:t>0.05</w:t>
            </w:r>
          </w:p>
        </w:tc>
        <w:tc>
          <w:tcPr>
            <w:tcW w:w="1915" w:type="dxa"/>
            <w:vMerge/>
            <w:tcBorders>
              <w:top w:val="nil"/>
              <w:bottom w:val="single" w:sz="4" w:space="0" w:color="auto"/>
            </w:tcBorders>
            <w:vAlign w:val="center"/>
          </w:tcPr>
          <w:p w14:paraId="65B8C05B" w14:textId="77777777" w:rsidR="00AA38E7" w:rsidRPr="00C34495" w:rsidRDefault="00AA38E7" w:rsidP="0003037E">
            <w:pPr>
              <w:spacing w:after="0" w:line="240" w:lineRule="auto"/>
              <w:rPr>
                <w:rFonts w:ascii="Swis721 BT" w:hAnsi="Swis721 BT"/>
                <w:sz w:val="20"/>
                <w:szCs w:val="20"/>
              </w:rPr>
            </w:pPr>
          </w:p>
        </w:tc>
        <w:tc>
          <w:tcPr>
            <w:tcW w:w="575" w:type="dxa"/>
            <w:vAlign w:val="center"/>
          </w:tcPr>
          <w:p w14:paraId="7BB83E2B" w14:textId="77777777" w:rsidR="00AA38E7" w:rsidRPr="00C34495" w:rsidRDefault="00AA38E7" w:rsidP="0003037E">
            <w:pPr>
              <w:spacing w:after="0" w:line="240" w:lineRule="auto"/>
              <w:rPr>
                <w:rFonts w:ascii="Swis721 BT" w:hAnsi="Swis721 BT"/>
                <w:sz w:val="20"/>
                <w:szCs w:val="20"/>
              </w:rPr>
            </w:pPr>
          </w:p>
        </w:tc>
      </w:tr>
    </w:tbl>
    <w:p w14:paraId="5752C71F" w14:textId="77777777" w:rsidR="00AA38E7" w:rsidRPr="00C34495" w:rsidRDefault="00AA38E7" w:rsidP="00EF35E7">
      <w:pPr>
        <w:pBdr>
          <w:top w:val="nil"/>
          <w:left w:val="nil"/>
          <w:bottom w:val="nil"/>
          <w:right w:val="nil"/>
          <w:between w:val="nil"/>
        </w:pBdr>
        <w:spacing w:after="120" w:line="240" w:lineRule="auto"/>
        <w:jc w:val="center"/>
        <w:rPr>
          <w:rFonts w:ascii="Swis721 BT" w:eastAsia="Swis721 BT" w:hAnsi="Swis721 BT" w:cs="Swis721 BT"/>
          <w:color w:val="000000"/>
          <w:sz w:val="18"/>
          <w:szCs w:val="18"/>
        </w:rPr>
      </w:pPr>
      <w:r w:rsidRPr="00C34495">
        <w:rPr>
          <w:rFonts w:ascii="Swis721 BT" w:eastAsia="Swis721 BT" w:hAnsi="Swis721 BT" w:cs="Swis721 BT"/>
          <w:color w:val="000000"/>
          <w:sz w:val="18"/>
          <w:szCs w:val="18"/>
        </w:rPr>
        <w:t xml:space="preserve">Sumber : </w:t>
      </w:r>
      <w:r w:rsidRPr="00C34495">
        <w:rPr>
          <w:rFonts w:ascii="Swis721 BT" w:eastAsia="Swis721 BT" w:hAnsi="Swis721 BT" w:cs="Swis721 BT"/>
          <w:i/>
          <w:iCs/>
          <w:color w:val="000000"/>
          <w:sz w:val="18"/>
          <w:szCs w:val="18"/>
        </w:rPr>
        <w:t>Data Primer diolah Peneliti, 2023.</w:t>
      </w:r>
    </w:p>
    <w:p w14:paraId="383BD96A" w14:textId="5A7A6063" w:rsidR="00AA38E7" w:rsidRPr="00C34495" w:rsidRDefault="00CA1AB5" w:rsidP="005F0165">
      <w:pPr>
        <w:spacing w:after="0" w:line="240" w:lineRule="auto"/>
        <w:ind w:firstLine="567"/>
        <w:jc w:val="both"/>
        <w:rPr>
          <w:rFonts w:ascii="Swis721 BT" w:hAnsi="Swis721 BT"/>
          <w:color w:val="000000" w:themeColor="text1"/>
          <w:szCs w:val="24"/>
        </w:rPr>
      </w:pPr>
      <w:r w:rsidRPr="00C34495">
        <w:rPr>
          <w:rFonts w:ascii="Swis721 BT" w:hAnsi="Swis721 BT"/>
          <w:color w:val="000000" w:themeColor="text1"/>
          <w:szCs w:val="24"/>
        </w:rPr>
        <w:t>T</w:t>
      </w:r>
      <w:r w:rsidR="00AA38E7" w:rsidRPr="00C34495">
        <w:rPr>
          <w:rFonts w:ascii="Swis721 BT" w:hAnsi="Swis721 BT"/>
          <w:color w:val="000000" w:themeColor="text1"/>
          <w:szCs w:val="24"/>
        </w:rPr>
        <w:t>idak ada heteroskedastisitas dalam model regresi, sehingga layak untuk memprediksi  variabel independen Harga (X1), Kualitas Layanan (X2), dan Kemudahan Penggunaan (X3) terhadap variabel dependen Keputusan Pembelian (Y).</w:t>
      </w:r>
    </w:p>
    <w:p w14:paraId="5EA1EF62" w14:textId="2C08A6F0" w:rsidR="005050F4" w:rsidRPr="00C34495" w:rsidRDefault="00AA38E7" w:rsidP="005F0165">
      <w:pPr>
        <w:pBdr>
          <w:top w:val="nil"/>
          <w:left w:val="nil"/>
          <w:bottom w:val="nil"/>
          <w:right w:val="nil"/>
          <w:between w:val="nil"/>
        </w:pBdr>
        <w:spacing w:after="0" w:line="240" w:lineRule="auto"/>
        <w:rPr>
          <w:rFonts w:ascii="Swis721 BT" w:eastAsia="Swis721 BT" w:hAnsi="Swis721 BT" w:cs="Swis721 BT"/>
          <w:b/>
          <w:bCs/>
          <w:color w:val="000000"/>
        </w:rPr>
      </w:pPr>
      <w:r w:rsidRPr="00C34495">
        <w:rPr>
          <w:rFonts w:ascii="Swis721 BT" w:eastAsia="Swis721 BT" w:hAnsi="Swis721 BT" w:cs="Swis721 BT"/>
          <w:b/>
          <w:bCs/>
          <w:color w:val="000000"/>
        </w:rPr>
        <w:t>U</w:t>
      </w:r>
      <w:r w:rsidR="005050F4" w:rsidRPr="00C34495">
        <w:rPr>
          <w:rFonts w:ascii="Swis721 BT" w:eastAsia="Swis721 BT" w:hAnsi="Swis721 BT" w:cs="Swis721 BT"/>
          <w:b/>
          <w:bCs/>
          <w:color w:val="000000"/>
        </w:rPr>
        <w:t xml:space="preserve">ji Non-Autokorelasi </w:t>
      </w:r>
    </w:p>
    <w:p w14:paraId="2B67D301" w14:textId="10CB335D" w:rsidR="00AA38E7" w:rsidRPr="00C34495" w:rsidRDefault="00AA38E7" w:rsidP="005F0165">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Uji Non-Autokorelasi, tujuannya adalah untuk memastikan apakah tidak terdapat korelasi antar kesalahan residual pada periode t-1 (sebelumnya) pada model regresi linier. Dalam penelitian ini, teknik Durbin Watson (DW) digunakan untuk identifikasi autokorelasi. Prosedur pengambilan pilihan memerlukan perbandingan nilai DW yang dihitung dengan dU &lt; DW &lt; 4 - dU. Jika hasilnya berada dalam kisaran ini, hipotesis nol diakui, yang menandakan autokorelasi tidak terjadi.</w:t>
      </w:r>
    </w:p>
    <w:p w14:paraId="5BA09DE7" w14:textId="2B499DF2" w:rsidR="00AA38E7" w:rsidRPr="00C34495" w:rsidRDefault="005F0165" w:rsidP="005F0165">
      <w:pPr>
        <w:pBdr>
          <w:top w:val="nil"/>
          <w:left w:val="nil"/>
          <w:bottom w:val="nil"/>
          <w:right w:val="nil"/>
          <w:between w:val="nil"/>
        </w:pBdr>
        <w:spacing w:before="120" w:after="120" w:line="240" w:lineRule="auto"/>
        <w:jc w:val="center"/>
        <w:rPr>
          <w:rFonts w:ascii="Swis721 BT" w:eastAsia="Swis721 BT" w:hAnsi="Swis721 BT" w:cs="Swis721 BT"/>
          <w:b/>
          <w:bCs/>
          <w:color w:val="000000"/>
        </w:rPr>
      </w:pPr>
      <w:r>
        <w:rPr>
          <w:rFonts w:ascii="Swis721 BT" w:eastAsia="Swis721 BT" w:hAnsi="Swis721 BT" w:cs="Swis721 BT"/>
          <w:b/>
          <w:bCs/>
          <w:color w:val="000000"/>
        </w:rPr>
        <w:t>Tabel 8.</w:t>
      </w:r>
      <w:r w:rsidR="00AA38E7" w:rsidRPr="00C34495">
        <w:rPr>
          <w:rFonts w:ascii="Swis721 BT" w:eastAsia="Swis721 BT" w:hAnsi="Swis721 BT" w:cs="Swis721 BT"/>
          <w:b/>
          <w:bCs/>
          <w:color w:val="000000"/>
        </w:rPr>
        <w:t xml:space="preserve"> Hasil Uji Non-Autokorelasi</w:t>
      </w:r>
    </w:p>
    <w:tbl>
      <w:tblPr>
        <w:tblW w:w="5000" w:type="pct"/>
        <w:jc w:val="center"/>
        <w:tblLook w:val="04A0" w:firstRow="1" w:lastRow="0" w:firstColumn="1" w:lastColumn="0" w:noHBand="0" w:noVBand="1"/>
      </w:tblPr>
      <w:tblGrid>
        <w:gridCol w:w="3173"/>
        <w:gridCol w:w="2120"/>
        <w:gridCol w:w="1098"/>
        <w:gridCol w:w="1098"/>
        <w:gridCol w:w="1217"/>
        <w:gridCol w:w="321"/>
      </w:tblGrid>
      <w:tr w:rsidR="00CA1AB5" w:rsidRPr="009A4AFF" w14:paraId="67B74578" w14:textId="77777777" w:rsidTr="00CA1AB5">
        <w:trPr>
          <w:gridAfter w:val="1"/>
          <w:wAfter w:w="178" w:type="pct"/>
          <w:trHeight w:val="458"/>
          <w:jc w:val="center"/>
        </w:trPr>
        <w:tc>
          <w:tcPr>
            <w:tcW w:w="1758" w:type="pct"/>
            <w:vMerge w:val="restart"/>
            <w:tcBorders>
              <w:top w:val="single" w:sz="4" w:space="0" w:color="auto"/>
              <w:bottom w:val="single" w:sz="4" w:space="0" w:color="auto"/>
            </w:tcBorders>
            <w:shd w:val="clear" w:color="auto" w:fill="auto"/>
            <w:vAlign w:val="center"/>
          </w:tcPr>
          <w:p w14:paraId="17EA7BA6" w14:textId="77777777" w:rsidR="00CA1AB5" w:rsidRPr="009A4AFF" w:rsidRDefault="00CA1AB5" w:rsidP="0003037E">
            <w:pPr>
              <w:spacing w:after="0" w:line="240" w:lineRule="auto"/>
              <w:jc w:val="center"/>
              <w:rPr>
                <w:rFonts w:ascii="Swis721 BT" w:hAnsi="Swis721 BT"/>
                <w:b/>
                <w:bCs/>
                <w:sz w:val="20"/>
                <w:szCs w:val="20"/>
              </w:rPr>
            </w:pPr>
            <w:r w:rsidRPr="009A4AFF">
              <w:rPr>
                <w:rFonts w:ascii="Swis721 BT" w:hAnsi="Swis721 BT"/>
                <w:b/>
                <w:bCs/>
                <w:sz w:val="20"/>
                <w:szCs w:val="20"/>
              </w:rPr>
              <w:t>Variabel Independen</w:t>
            </w:r>
          </w:p>
        </w:tc>
        <w:tc>
          <w:tcPr>
            <w:tcW w:w="1174" w:type="pct"/>
            <w:vMerge w:val="restart"/>
            <w:tcBorders>
              <w:top w:val="single" w:sz="4" w:space="0" w:color="auto"/>
              <w:bottom w:val="single" w:sz="4" w:space="0" w:color="auto"/>
            </w:tcBorders>
            <w:shd w:val="clear" w:color="auto" w:fill="auto"/>
            <w:vAlign w:val="center"/>
          </w:tcPr>
          <w:p w14:paraId="19964734" w14:textId="77777777" w:rsidR="00CA1AB5" w:rsidRPr="009A4AFF" w:rsidRDefault="00CA1AB5" w:rsidP="0003037E">
            <w:pPr>
              <w:spacing w:after="0" w:line="240" w:lineRule="auto"/>
              <w:jc w:val="center"/>
              <w:rPr>
                <w:rFonts w:ascii="Swis721 BT" w:hAnsi="Swis721 BT"/>
                <w:b/>
                <w:bCs/>
                <w:sz w:val="20"/>
                <w:szCs w:val="20"/>
              </w:rPr>
            </w:pPr>
            <w:r w:rsidRPr="009A4AFF">
              <w:rPr>
                <w:rFonts w:ascii="Swis721 BT" w:hAnsi="Swis721 BT"/>
                <w:b/>
                <w:bCs/>
                <w:sz w:val="20"/>
                <w:szCs w:val="20"/>
              </w:rPr>
              <w:t>Durbin Watson (DW)</w:t>
            </w:r>
          </w:p>
        </w:tc>
        <w:tc>
          <w:tcPr>
            <w:tcW w:w="1216" w:type="pct"/>
            <w:gridSpan w:val="2"/>
            <w:vMerge w:val="restart"/>
            <w:tcBorders>
              <w:top w:val="single" w:sz="4" w:space="0" w:color="auto"/>
              <w:bottom w:val="single" w:sz="4" w:space="0" w:color="auto"/>
            </w:tcBorders>
            <w:shd w:val="clear" w:color="auto" w:fill="auto"/>
            <w:vAlign w:val="center"/>
          </w:tcPr>
          <w:p w14:paraId="35365CB3" w14:textId="77777777" w:rsidR="00CA1AB5" w:rsidRPr="009A4AFF" w:rsidRDefault="00CA1AB5" w:rsidP="0003037E">
            <w:pPr>
              <w:spacing w:after="0" w:line="240" w:lineRule="auto"/>
              <w:jc w:val="center"/>
              <w:rPr>
                <w:rFonts w:ascii="Swis721 BT" w:hAnsi="Swis721 BT"/>
                <w:b/>
                <w:bCs/>
                <w:sz w:val="20"/>
                <w:szCs w:val="20"/>
              </w:rPr>
            </w:pPr>
            <w:r w:rsidRPr="009A4AFF">
              <w:rPr>
                <w:rFonts w:ascii="Swis721 BT" w:hAnsi="Swis721 BT"/>
                <w:b/>
                <w:bCs/>
                <w:sz w:val="20"/>
                <w:szCs w:val="20"/>
              </w:rPr>
              <w:t>Tabel Durbin Watson</w:t>
            </w:r>
          </w:p>
        </w:tc>
        <w:tc>
          <w:tcPr>
            <w:tcW w:w="674" w:type="pct"/>
            <w:vMerge w:val="restart"/>
            <w:tcBorders>
              <w:top w:val="single" w:sz="4" w:space="0" w:color="auto"/>
              <w:bottom w:val="single" w:sz="4" w:space="0" w:color="auto"/>
            </w:tcBorders>
            <w:shd w:val="clear" w:color="auto" w:fill="auto"/>
            <w:vAlign w:val="center"/>
          </w:tcPr>
          <w:p w14:paraId="018F0B75" w14:textId="77777777" w:rsidR="00CA1AB5" w:rsidRPr="009A4AFF" w:rsidRDefault="00CA1AB5" w:rsidP="0003037E">
            <w:pPr>
              <w:spacing w:after="0" w:line="240" w:lineRule="auto"/>
              <w:jc w:val="center"/>
              <w:rPr>
                <w:rFonts w:ascii="Swis721 BT" w:hAnsi="Swis721 BT"/>
                <w:b/>
                <w:bCs/>
                <w:i/>
                <w:iCs/>
                <w:sz w:val="20"/>
                <w:szCs w:val="20"/>
              </w:rPr>
            </w:pPr>
            <w:r w:rsidRPr="009A4AFF">
              <w:rPr>
                <w:rFonts w:ascii="Swis721 BT" w:hAnsi="Swis721 BT"/>
                <w:b/>
                <w:bCs/>
                <w:i/>
                <w:iCs/>
                <w:sz w:val="20"/>
                <w:szCs w:val="20"/>
              </w:rPr>
              <w:t>Alpha</w:t>
            </w:r>
          </w:p>
        </w:tc>
      </w:tr>
      <w:tr w:rsidR="00CA1AB5" w:rsidRPr="009A4AFF" w14:paraId="211D2852" w14:textId="77777777" w:rsidTr="009A4AFF">
        <w:trPr>
          <w:trHeight w:val="70"/>
          <w:jc w:val="center"/>
        </w:trPr>
        <w:tc>
          <w:tcPr>
            <w:tcW w:w="1758" w:type="pct"/>
            <w:vMerge/>
            <w:tcBorders>
              <w:top w:val="single" w:sz="4" w:space="0" w:color="auto"/>
            </w:tcBorders>
            <w:vAlign w:val="center"/>
          </w:tcPr>
          <w:p w14:paraId="7CF0EEBF" w14:textId="77777777" w:rsidR="00CA1AB5" w:rsidRPr="009A4AFF" w:rsidRDefault="00CA1AB5" w:rsidP="0003037E">
            <w:pPr>
              <w:spacing w:after="0" w:line="240" w:lineRule="auto"/>
              <w:rPr>
                <w:rFonts w:ascii="Swis721 BT" w:hAnsi="Swis721 BT"/>
                <w:b/>
                <w:bCs/>
                <w:sz w:val="20"/>
                <w:szCs w:val="20"/>
              </w:rPr>
            </w:pPr>
          </w:p>
        </w:tc>
        <w:tc>
          <w:tcPr>
            <w:tcW w:w="1174" w:type="pct"/>
            <w:vMerge/>
            <w:tcBorders>
              <w:top w:val="single" w:sz="4" w:space="0" w:color="auto"/>
            </w:tcBorders>
            <w:vAlign w:val="center"/>
          </w:tcPr>
          <w:p w14:paraId="42041F1B" w14:textId="77777777" w:rsidR="00CA1AB5" w:rsidRPr="009A4AFF" w:rsidRDefault="00CA1AB5" w:rsidP="0003037E">
            <w:pPr>
              <w:spacing w:after="0" w:line="240" w:lineRule="auto"/>
              <w:rPr>
                <w:rFonts w:ascii="Swis721 BT" w:hAnsi="Swis721 BT"/>
                <w:b/>
                <w:bCs/>
                <w:sz w:val="20"/>
                <w:szCs w:val="20"/>
              </w:rPr>
            </w:pPr>
          </w:p>
        </w:tc>
        <w:tc>
          <w:tcPr>
            <w:tcW w:w="1216" w:type="pct"/>
            <w:gridSpan w:val="2"/>
            <w:vMerge/>
            <w:tcBorders>
              <w:top w:val="single" w:sz="4" w:space="0" w:color="auto"/>
              <w:bottom w:val="single" w:sz="4" w:space="0" w:color="auto"/>
            </w:tcBorders>
            <w:vAlign w:val="center"/>
          </w:tcPr>
          <w:p w14:paraId="332A2341" w14:textId="77777777" w:rsidR="00CA1AB5" w:rsidRPr="009A4AFF" w:rsidRDefault="00CA1AB5" w:rsidP="0003037E">
            <w:pPr>
              <w:spacing w:after="0" w:line="240" w:lineRule="auto"/>
              <w:rPr>
                <w:rFonts w:ascii="Swis721 BT" w:hAnsi="Swis721 BT"/>
                <w:b/>
                <w:bCs/>
                <w:sz w:val="20"/>
                <w:szCs w:val="20"/>
              </w:rPr>
            </w:pPr>
          </w:p>
        </w:tc>
        <w:tc>
          <w:tcPr>
            <w:tcW w:w="674" w:type="pct"/>
            <w:vMerge/>
            <w:tcBorders>
              <w:top w:val="single" w:sz="4" w:space="0" w:color="auto"/>
            </w:tcBorders>
            <w:vAlign w:val="center"/>
          </w:tcPr>
          <w:p w14:paraId="72974349" w14:textId="77777777" w:rsidR="00CA1AB5" w:rsidRPr="009A4AFF" w:rsidRDefault="00CA1AB5" w:rsidP="0003037E">
            <w:pPr>
              <w:spacing w:after="0" w:line="240" w:lineRule="auto"/>
              <w:rPr>
                <w:rFonts w:ascii="Swis721 BT" w:hAnsi="Swis721 BT"/>
                <w:b/>
                <w:bCs/>
                <w:i/>
                <w:iCs/>
                <w:sz w:val="20"/>
                <w:szCs w:val="20"/>
              </w:rPr>
            </w:pPr>
          </w:p>
        </w:tc>
        <w:tc>
          <w:tcPr>
            <w:tcW w:w="178" w:type="pct"/>
            <w:tcBorders>
              <w:top w:val="nil"/>
              <w:left w:val="nil"/>
              <w:bottom w:val="nil"/>
              <w:right w:val="nil"/>
            </w:tcBorders>
            <w:shd w:val="clear" w:color="auto" w:fill="auto"/>
            <w:noWrap/>
            <w:vAlign w:val="bottom"/>
          </w:tcPr>
          <w:p w14:paraId="2FFD3D15" w14:textId="77777777" w:rsidR="00CA1AB5" w:rsidRPr="009A4AFF" w:rsidRDefault="00CA1AB5" w:rsidP="0003037E">
            <w:pPr>
              <w:spacing w:after="0" w:line="240" w:lineRule="auto"/>
              <w:jc w:val="center"/>
              <w:rPr>
                <w:rFonts w:ascii="Swis721 BT" w:hAnsi="Swis721 BT"/>
                <w:b/>
                <w:bCs/>
                <w:i/>
                <w:iCs/>
                <w:sz w:val="20"/>
                <w:szCs w:val="20"/>
              </w:rPr>
            </w:pPr>
          </w:p>
        </w:tc>
      </w:tr>
      <w:tr w:rsidR="00CA1AB5" w:rsidRPr="009A4AFF" w14:paraId="755304C5" w14:textId="77777777" w:rsidTr="009A4AFF">
        <w:trPr>
          <w:trHeight w:val="70"/>
          <w:jc w:val="center"/>
        </w:trPr>
        <w:tc>
          <w:tcPr>
            <w:tcW w:w="1758" w:type="pct"/>
            <w:vMerge/>
            <w:tcBorders>
              <w:bottom w:val="single" w:sz="4" w:space="0" w:color="auto"/>
            </w:tcBorders>
            <w:vAlign w:val="center"/>
          </w:tcPr>
          <w:p w14:paraId="76A09585" w14:textId="77777777" w:rsidR="00CA1AB5" w:rsidRPr="009A4AFF" w:rsidRDefault="00CA1AB5" w:rsidP="0003037E">
            <w:pPr>
              <w:spacing w:after="0" w:line="240" w:lineRule="auto"/>
              <w:rPr>
                <w:rFonts w:ascii="Swis721 BT" w:hAnsi="Swis721 BT"/>
                <w:b/>
                <w:bCs/>
                <w:sz w:val="20"/>
                <w:szCs w:val="20"/>
              </w:rPr>
            </w:pPr>
          </w:p>
        </w:tc>
        <w:tc>
          <w:tcPr>
            <w:tcW w:w="1174" w:type="pct"/>
            <w:vMerge/>
            <w:tcBorders>
              <w:bottom w:val="single" w:sz="4" w:space="0" w:color="auto"/>
            </w:tcBorders>
            <w:vAlign w:val="center"/>
          </w:tcPr>
          <w:p w14:paraId="09951751" w14:textId="77777777" w:rsidR="00CA1AB5" w:rsidRPr="009A4AFF" w:rsidRDefault="00CA1AB5" w:rsidP="0003037E">
            <w:pPr>
              <w:spacing w:after="0" w:line="240" w:lineRule="auto"/>
              <w:rPr>
                <w:rFonts w:ascii="Swis721 BT" w:hAnsi="Swis721 BT"/>
                <w:b/>
                <w:bCs/>
                <w:sz w:val="20"/>
                <w:szCs w:val="20"/>
              </w:rPr>
            </w:pPr>
          </w:p>
        </w:tc>
        <w:tc>
          <w:tcPr>
            <w:tcW w:w="608" w:type="pct"/>
            <w:tcBorders>
              <w:top w:val="single" w:sz="4" w:space="0" w:color="auto"/>
              <w:bottom w:val="single" w:sz="4" w:space="0" w:color="auto"/>
            </w:tcBorders>
            <w:shd w:val="clear" w:color="auto" w:fill="auto"/>
            <w:vAlign w:val="center"/>
          </w:tcPr>
          <w:p w14:paraId="37AC259D" w14:textId="77777777" w:rsidR="00CA1AB5" w:rsidRPr="009A4AFF" w:rsidRDefault="00CA1AB5" w:rsidP="0003037E">
            <w:pPr>
              <w:spacing w:after="0" w:line="240" w:lineRule="auto"/>
              <w:jc w:val="center"/>
              <w:rPr>
                <w:rFonts w:ascii="Swis721 BT" w:hAnsi="Swis721 BT"/>
                <w:b/>
                <w:bCs/>
                <w:sz w:val="20"/>
                <w:szCs w:val="20"/>
              </w:rPr>
            </w:pPr>
            <w:r w:rsidRPr="009A4AFF">
              <w:rPr>
                <w:rFonts w:ascii="Swis721 BT" w:hAnsi="Swis721 BT"/>
                <w:b/>
                <w:bCs/>
                <w:sz w:val="20"/>
                <w:szCs w:val="20"/>
              </w:rPr>
              <w:t>dL</w:t>
            </w:r>
          </w:p>
        </w:tc>
        <w:tc>
          <w:tcPr>
            <w:tcW w:w="608" w:type="pct"/>
            <w:tcBorders>
              <w:top w:val="single" w:sz="4" w:space="0" w:color="auto"/>
              <w:bottom w:val="single" w:sz="4" w:space="0" w:color="auto"/>
            </w:tcBorders>
            <w:shd w:val="clear" w:color="auto" w:fill="auto"/>
            <w:vAlign w:val="center"/>
          </w:tcPr>
          <w:p w14:paraId="622BD1CC" w14:textId="77777777" w:rsidR="00CA1AB5" w:rsidRPr="009A4AFF" w:rsidRDefault="00CA1AB5" w:rsidP="0003037E">
            <w:pPr>
              <w:spacing w:after="0" w:line="240" w:lineRule="auto"/>
              <w:jc w:val="center"/>
              <w:rPr>
                <w:rFonts w:ascii="Swis721 BT" w:hAnsi="Swis721 BT"/>
                <w:b/>
                <w:bCs/>
                <w:sz w:val="20"/>
                <w:szCs w:val="20"/>
              </w:rPr>
            </w:pPr>
            <w:r w:rsidRPr="009A4AFF">
              <w:rPr>
                <w:rFonts w:ascii="Swis721 BT" w:hAnsi="Swis721 BT"/>
                <w:b/>
                <w:bCs/>
                <w:sz w:val="20"/>
                <w:szCs w:val="20"/>
              </w:rPr>
              <w:t>dU</w:t>
            </w:r>
          </w:p>
        </w:tc>
        <w:tc>
          <w:tcPr>
            <w:tcW w:w="674" w:type="pct"/>
            <w:vMerge/>
            <w:tcBorders>
              <w:bottom w:val="single" w:sz="4" w:space="0" w:color="auto"/>
            </w:tcBorders>
            <w:vAlign w:val="center"/>
          </w:tcPr>
          <w:p w14:paraId="461C702D" w14:textId="77777777" w:rsidR="00CA1AB5" w:rsidRPr="009A4AFF" w:rsidRDefault="00CA1AB5" w:rsidP="0003037E">
            <w:pPr>
              <w:spacing w:after="0" w:line="240" w:lineRule="auto"/>
              <w:rPr>
                <w:rFonts w:ascii="Swis721 BT" w:hAnsi="Swis721 BT"/>
                <w:b/>
                <w:bCs/>
                <w:i/>
                <w:iCs/>
                <w:sz w:val="20"/>
                <w:szCs w:val="20"/>
              </w:rPr>
            </w:pPr>
          </w:p>
        </w:tc>
        <w:tc>
          <w:tcPr>
            <w:tcW w:w="178" w:type="pct"/>
            <w:tcBorders>
              <w:left w:val="nil"/>
            </w:tcBorders>
            <w:vAlign w:val="center"/>
          </w:tcPr>
          <w:p w14:paraId="4C084BDC" w14:textId="77777777" w:rsidR="00CA1AB5" w:rsidRPr="009A4AFF" w:rsidRDefault="00CA1AB5" w:rsidP="0003037E">
            <w:pPr>
              <w:spacing w:after="0" w:line="240" w:lineRule="auto"/>
              <w:rPr>
                <w:rFonts w:ascii="Swis721 BT" w:hAnsi="Swis721 BT"/>
                <w:sz w:val="20"/>
                <w:szCs w:val="20"/>
              </w:rPr>
            </w:pPr>
          </w:p>
        </w:tc>
      </w:tr>
      <w:tr w:rsidR="00CA1AB5" w:rsidRPr="009A4AFF" w14:paraId="4DB39669" w14:textId="77777777" w:rsidTr="00CA1AB5">
        <w:trPr>
          <w:trHeight w:val="310"/>
          <w:jc w:val="center"/>
        </w:trPr>
        <w:tc>
          <w:tcPr>
            <w:tcW w:w="1758" w:type="pct"/>
            <w:tcBorders>
              <w:top w:val="single" w:sz="4" w:space="0" w:color="auto"/>
            </w:tcBorders>
            <w:shd w:val="clear" w:color="auto" w:fill="auto"/>
            <w:vAlign w:val="center"/>
          </w:tcPr>
          <w:p w14:paraId="0CEAEF35" w14:textId="77777777" w:rsidR="00CA1AB5" w:rsidRPr="009A4AFF" w:rsidRDefault="00CA1AB5" w:rsidP="0003037E">
            <w:pPr>
              <w:spacing w:after="0" w:line="240" w:lineRule="auto"/>
              <w:rPr>
                <w:rFonts w:ascii="Swis721 BT" w:hAnsi="Swis721 BT"/>
                <w:sz w:val="20"/>
                <w:szCs w:val="20"/>
              </w:rPr>
            </w:pPr>
            <w:r w:rsidRPr="009A4AFF">
              <w:rPr>
                <w:rFonts w:ascii="Swis721 BT" w:hAnsi="Swis721 BT"/>
                <w:sz w:val="20"/>
                <w:szCs w:val="20"/>
              </w:rPr>
              <w:t>Harga</w:t>
            </w:r>
          </w:p>
        </w:tc>
        <w:tc>
          <w:tcPr>
            <w:tcW w:w="1174" w:type="pct"/>
            <w:vMerge w:val="restart"/>
            <w:tcBorders>
              <w:top w:val="single" w:sz="4" w:space="0" w:color="auto"/>
              <w:bottom w:val="single" w:sz="4" w:space="0" w:color="auto"/>
            </w:tcBorders>
            <w:shd w:val="clear" w:color="auto" w:fill="auto"/>
            <w:vAlign w:val="center"/>
          </w:tcPr>
          <w:p w14:paraId="2BE77EA0" w14:textId="77777777" w:rsidR="00CA1AB5" w:rsidRPr="009A4AFF" w:rsidRDefault="00CA1AB5" w:rsidP="0003037E">
            <w:pPr>
              <w:spacing w:after="0" w:line="240" w:lineRule="auto"/>
              <w:jc w:val="center"/>
              <w:rPr>
                <w:rFonts w:ascii="Swis721 BT" w:hAnsi="Swis721 BT"/>
                <w:sz w:val="20"/>
                <w:szCs w:val="20"/>
              </w:rPr>
            </w:pPr>
            <w:r w:rsidRPr="009A4AFF">
              <w:rPr>
                <w:rFonts w:ascii="Swis721 BT" w:hAnsi="Swis721 BT"/>
                <w:sz w:val="20"/>
                <w:szCs w:val="20"/>
              </w:rPr>
              <w:t>1.770</w:t>
            </w:r>
          </w:p>
        </w:tc>
        <w:tc>
          <w:tcPr>
            <w:tcW w:w="608" w:type="pct"/>
            <w:vMerge w:val="restart"/>
            <w:tcBorders>
              <w:top w:val="single" w:sz="4" w:space="0" w:color="auto"/>
              <w:bottom w:val="single" w:sz="4" w:space="0" w:color="auto"/>
            </w:tcBorders>
            <w:shd w:val="clear" w:color="auto" w:fill="auto"/>
            <w:vAlign w:val="center"/>
          </w:tcPr>
          <w:p w14:paraId="6AF186B5" w14:textId="77777777" w:rsidR="00CA1AB5" w:rsidRPr="009A4AFF" w:rsidRDefault="00CA1AB5" w:rsidP="0003037E">
            <w:pPr>
              <w:spacing w:after="0" w:line="240" w:lineRule="auto"/>
              <w:jc w:val="center"/>
              <w:rPr>
                <w:rFonts w:ascii="Swis721 BT" w:hAnsi="Swis721 BT"/>
                <w:sz w:val="20"/>
                <w:szCs w:val="20"/>
              </w:rPr>
            </w:pPr>
            <w:r w:rsidRPr="009A4AFF">
              <w:rPr>
                <w:rFonts w:ascii="Swis721 BT" w:hAnsi="Swis721 BT"/>
                <w:sz w:val="20"/>
                <w:szCs w:val="20"/>
              </w:rPr>
              <w:t>1.5889</w:t>
            </w:r>
          </w:p>
        </w:tc>
        <w:tc>
          <w:tcPr>
            <w:tcW w:w="608" w:type="pct"/>
            <w:vMerge w:val="restart"/>
            <w:tcBorders>
              <w:top w:val="single" w:sz="4" w:space="0" w:color="auto"/>
              <w:bottom w:val="single" w:sz="4" w:space="0" w:color="auto"/>
            </w:tcBorders>
            <w:shd w:val="clear" w:color="auto" w:fill="auto"/>
            <w:vAlign w:val="center"/>
          </w:tcPr>
          <w:p w14:paraId="4EC9ABA3" w14:textId="77777777" w:rsidR="00CA1AB5" w:rsidRPr="009A4AFF" w:rsidRDefault="00CA1AB5" w:rsidP="0003037E">
            <w:pPr>
              <w:spacing w:after="0" w:line="240" w:lineRule="auto"/>
              <w:jc w:val="center"/>
              <w:rPr>
                <w:rFonts w:ascii="Swis721 BT" w:hAnsi="Swis721 BT"/>
                <w:sz w:val="20"/>
                <w:szCs w:val="20"/>
              </w:rPr>
            </w:pPr>
            <w:r w:rsidRPr="009A4AFF">
              <w:rPr>
                <w:rFonts w:ascii="Swis721 BT" w:hAnsi="Swis721 BT"/>
                <w:sz w:val="20"/>
                <w:szCs w:val="20"/>
              </w:rPr>
              <w:t>1.7264</w:t>
            </w:r>
          </w:p>
        </w:tc>
        <w:tc>
          <w:tcPr>
            <w:tcW w:w="674" w:type="pct"/>
            <w:vMerge w:val="restart"/>
            <w:tcBorders>
              <w:top w:val="single" w:sz="4" w:space="0" w:color="auto"/>
            </w:tcBorders>
            <w:shd w:val="clear" w:color="auto" w:fill="auto"/>
            <w:vAlign w:val="center"/>
          </w:tcPr>
          <w:p w14:paraId="29CA7CFC" w14:textId="77777777" w:rsidR="00CA1AB5" w:rsidRPr="009A4AFF" w:rsidRDefault="00CA1AB5" w:rsidP="0003037E">
            <w:pPr>
              <w:spacing w:after="0" w:line="240" w:lineRule="auto"/>
              <w:jc w:val="center"/>
              <w:rPr>
                <w:rFonts w:ascii="Swis721 BT" w:hAnsi="Swis721 BT"/>
                <w:sz w:val="20"/>
                <w:szCs w:val="20"/>
              </w:rPr>
            </w:pPr>
            <w:r w:rsidRPr="009A4AFF">
              <w:rPr>
                <w:rFonts w:ascii="Swis721 BT" w:hAnsi="Swis721 BT"/>
                <w:sz w:val="20"/>
                <w:szCs w:val="20"/>
              </w:rPr>
              <w:t>0.05</w:t>
            </w:r>
          </w:p>
        </w:tc>
        <w:tc>
          <w:tcPr>
            <w:tcW w:w="178" w:type="pct"/>
            <w:tcBorders>
              <w:left w:val="nil"/>
            </w:tcBorders>
            <w:vAlign w:val="center"/>
          </w:tcPr>
          <w:p w14:paraId="5829912F" w14:textId="77777777" w:rsidR="00CA1AB5" w:rsidRPr="009A4AFF" w:rsidRDefault="00CA1AB5" w:rsidP="0003037E">
            <w:pPr>
              <w:spacing w:after="0" w:line="240" w:lineRule="auto"/>
              <w:rPr>
                <w:rFonts w:ascii="Swis721 BT" w:hAnsi="Swis721 BT"/>
                <w:sz w:val="20"/>
                <w:szCs w:val="20"/>
              </w:rPr>
            </w:pPr>
          </w:p>
        </w:tc>
      </w:tr>
      <w:tr w:rsidR="00CA1AB5" w:rsidRPr="009A4AFF" w14:paraId="31029A3A" w14:textId="77777777" w:rsidTr="00CA1AB5">
        <w:trPr>
          <w:trHeight w:val="310"/>
          <w:jc w:val="center"/>
        </w:trPr>
        <w:tc>
          <w:tcPr>
            <w:tcW w:w="1758" w:type="pct"/>
            <w:shd w:val="clear" w:color="auto" w:fill="auto"/>
            <w:vAlign w:val="center"/>
          </w:tcPr>
          <w:p w14:paraId="7D9E07EB" w14:textId="77777777" w:rsidR="00CA1AB5" w:rsidRPr="009A4AFF" w:rsidRDefault="00CA1AB5" w:rsidP="0003037E">
            <w:pPr>
              <w:spacing w:after="0" w:line="240" w:lineRule="auto"/>
              <w:rPr>
                <w:rFonts w:ascii="Swis721 BT" w:hAnsi="Swis721 BT"/>
                <w:sz w:val="20"/>
                <w:szCs w:val="20"/>
              </w:rPr>
            </w:pPr>
            <w:r w:rsidRPr="009A4AFF">
              <w:rPr>
                <w:rFonts w:ascii="Swis721 BT" w:hAnsi="Swis721 BT"/>
                <w:sz w:val="20"/>
                <w:szCs w:val="20"/>
              </w:rPr>
              <w:t>Kualitas Layanan</w:t>
            </w:r>
          </w:p>
        </w:tc>
        <w:tc>
          <w:tcPr>
            <w:tcW w:w="1174" w:type="pct"/>
            <w:vMerge/>
            <w:tcBorders>
              <w:bottom w:val="single" w:sz="4" w:space="0" w:color="auto"/>
            </w:tcBorders>
            <w:vAlign w:val="center"/>
          </w:tcPr>
          <w:p w14:paraId="32A2B10B" w14:textId="77777777" w:rsidR="00CA1AB5" w:rsidRPr="009A4AFF" w:rsidRDefault="00CA1AB5" w:rsidP="0003037E">
            <w:pPr>
              <w:spacing w:after="0" w:line="240" w:lineRule="auto"/>
              <w:rPr>
                <w:rFonts w:ascii="Swis721 BT" w:hAnsi="Swis721 BT"/>
                <w:sz w:val="20"/>
                <w:szCs w:val="20"/>
              </w:rPr>
            </w:pPr>
          </w:p>
        </w:tc>
        <w:tc>
          <w:tcPr>
            <w:tcW w:w="608" w:type="pct"/>
            <w:vMerge/>
            <w:tcBorders>
              <w:bottom w:val="single" w:sz="4" w:space="0" w:color="auto"/>
            </w:tcBorders>
            <w:vAlign w:val="center"/>
          </w:tcPr>
          <w:p w14:paraId="266EB16A" w14:textId="77777777" w:rsidR="00CA1AB5" w:rsidRPr="009A4AFF" w:rsidRDefault="00CA1AB5" w:rsidP="0003037E">
            <w:pPr>
              <w:spacing w:after="0" w:line="240" w:lineRule="auto"/>
              <w:rPr>
                <w:rFonts w:ascii="Swis721 BT" w:hAnsi="Swis721 BT"/>
                <w:sz w:val="20"/>
                <w:szCs w:val="20"/>
              </w:rPr>
            </w:pPr>
          </w:p>
        </w:tc>
        <w:tc>
          <w:tcPr>
            <w:tcW w:w="608" w:type="pct"/>
            <w:vMerge/>
            <w:tcBorders>
              <w:bottom w:val="single" w:sz="4" w:space="0" w:color="auto"/>
            </w:tcBorders>
            <w:vAlign w:val="center"/>
          </w:tcPr>
          <w:p w14:paraId="7F98EEBE" w14:textId="77777777" w:rsidR="00CA1AB5" w:rsidRPr="009A4AFF" w:rsidRDefault="00CA1AB5" w:rsidP="0003037E">
            <w:pPr>
              <w:spacing w:after="0" w:line="240" w:lineRule="auto"/>
              <w:rPr>
                <w:rFonts w:ascii="Swis721 BT" w:hAnsi="Swis721 BT"/>
                <w:sz w:val="20"/>
                <w:szCs w:val="20"/>
              </w:rPr>
            </w:pPr>
          </w:p>
        </w:tc>
        <w:tc>
          <w:tcPr>
            <w:tcW w:w="674" w:type="pct"/>
            <w:vMerge/>
            <w:vAlign w:val="center"/>
          </w:tcPr>
          <w:p w14:paraId="290BFAEB" w14:textId="77777777" w:rsidR="00CA1AB5" w:rsidRPr="009A4AFF" w:rsidRDefault="00CA1AB5" w:rsidP="0003037E">
            <w:pPr>
              <w:spacing w:after="0" w:line="240" w:lineRule="auto"/>
              <w:rPr>
                <w:rFonts w:ascii="Swis721 BT" w:hAnsi="Swis721 BT"/>
                <w:sz w:val="20"/>
                <w:szCs w:val="20"/>
              </w:rPr>
            </w:pPr>
          </w:p>
        </w:tc>
        <w:tc>
          <w:tcPr>
            <w:tcW w:w="178" w:type="pct"/>
            <w:tcBorders>
              <w:left w:val="nil"/>
            </w:tcBorders>
            <w:vAlign w:val="center"/>
          </w:tcPr>
          <w:p w14:paraId="4BA5C1A4" w14:textId="77777777" w:rsidR="00CA1AB5" w:rsidRPr="009A4AFF" w:rsidRDefault="00CA1AB5" w:rsidP="0003037E">
            <w:pPr>
              <w:spacing w:after="0" w:line="240" w:lineRule="auto"/>
              <w:rPr>
                <w:rFonts w:ascii="Swis721 BT" w:hAnsi="Swis721 BT"/>
                <w:sz w:val="20"/>
                <w:szCs w:val="20"/>
              </w:rPr>
            </w:pPr>
          </w:p>
        </w:tc>
      </w:tr>
      <w:tr w:rsidR="00CA1AB5" w:rsidRPr="009A4AFF" w14:paraId="61946429" w14:textId="77777777" w:rsidTr="00CA1AB5">
        <w:trPr>
          <w:gridAfter w:val="1"/>
          <w:wAfter w:w="178" w:type="pct"/>
          <w:trHeight w:val="310"/>
          <w:jc w:val="center"/>
        </w:trPr>
        <w:tc>
          <w:tcPr>
            <w:tcW w:w="1758" w:type="pct"/>
            <w:tcBorders>
              <w:bottom w:val="single" w:sz="4" w:space="0" w:color="auto"/>
            </w:tcBorders>
            <w:shd w:val="clear" w:color="auto" w:fill="auto"/>
            <w:vAlign w:val="center"/>
          </w:tcPr>
          <w:p w14:paraId="4BE38141" w14:textId="77777777" w:rsidR="00CA1AB5" w:rsidRPr="009A4AFF" w:rsidRDefault="00CA1AB5" w:rsidP="0003037E">
            <w:pPr>
              <w:spacing w:after="0" w:line="240" w:lineRule="auto"/>
              <w:rPr>
                <w:rFonts w:ascii="Swis721 BT" w:hAnsi="Swis721 BT"/>
                <w:sz w:val="20"/>
                <w:szCs w:val="20"/>
              </w:rPr>
            </w:pPr>
            <w:r w:rsidRPr="009A4AFF">
              <w:rPr>
                <w:rFonts w:ascii="Swis721 BT" w:hAnsi="Swis721 BT"/>
                <w:sz w:val="20"/>
                <w:szCs w:val="20"/>
              </w:rPr>
              <w:t>Kemudahan Penggunaan</w:t>
            </w:r>
          </w:p>
        </w:tc>
        <w:tc>
          <w:tcPr>
            <w:tcW w:w="1174" w:type="pct"/>
            <w:vMerge/>
            <w:tcBorders>
              <w:bottom w:val="single" w:sz="4" w:space="0" w:color="auto"/>
            </w:tcBorders>
            <w:vAlign w:val="center"/>
          </w:tcPr>
          <w:p w14:paraId="71E280D0" w14:textId="77777777" w:rsidR="00CA1AB5" w:rsidRPr="009A4AFF" w:rsidRDefault="00CA1AB5" w:rsidP="0003037E">
            <w:pPr>
              <w:spacing w:after="0" w:line="240" w:lineRule="auto"/>
              <w:rPr>
                <w:rFonts w:ascii="Swis721 BT" w:hAnsi="Swis721 BT"/>
                <w:sz w:val="20"/>
                <w:szCs w:val="20"/>
              </w:rPr>
            </w:pPr>
          </w:p>
        </w:tc>
        <w:tc>
          <w:tcPr>
            <w:tcW w:w="608" w:type="pct"/>
            <w:vMerge/>
            <w:tcBorders>
              <w:bottom w:val="single" w:sz="4" w:space="0" w:color="auto"/>
            </w:tcBorders>
            <w:vAlign w:val="center"/>
          </w:tcPr>
          <w:p w14:paraId="1974A27A" w14:textId="77777777" w:rsidR="00CA1AB5" w:rsidRPr="009A4AFF" w:rsidRDefault="00CA1AB5" w:rsidP="0003037E">
            <w:pPr>
              <w:spacing w:after="0" w:line="240" w:lineRule="auto"/>
              <w:rPr>
                <w:rFonts w:ascii="Swis721 BT" w:hAnsi="Swis721 BT"/>
                <w:sz w:val="20"/>
                <w:szCs w:val="20"/>
              </w:rPr>
            </w:pPr>
          </w:p>
        </w:tc>
        <w:tc>
          <w:tcPr>
            <w:tcW w:w="608" w:type="pct"/>
            <w:vMerge/>
            <w:tcBorders>
              <w:bottom w:val="single" w:sz="4" w:space="0" w:color="auto"/>
            </w:tcBorders>
            <w:vAlign w:val="center"/>
          </w:tcPr>
          <w:p w14:paraId="2A89DFFD" w14:textId="77777777" w:rsidR="00CA1AB5" w:rsidRPr="009A4AFF" w:rsidRDefault="00CA1AB5" w:rsidP="0003037E">
            <w:pPr>
              <w:spacing w:after="0" w:line="240" w:lineRule="auto"/>
              <w:rPr>
                <w:rFonts w:ascii="Swis721 BT" w:hAnsi="Swis721 BT"/>
                <w:sz w:val="20"/>
                <w:szCs w:val="20"/>
              </w:rPr>
            </w:pPr>
          </w:p>
        </w:tc>
        <w:tc>
          <w:tcPr>
            <w:tcW w:w="674" w:type="pct"/>
            <w:vMerge/>
            <w:tcBorders>
              <w:bottom w:val="single" w:sz="4" w:space="0" w:color="auto"/>
            </w:tcBorders>
            <w:vAlign w:val="center"/>
          </w:tcPr>
          <w:p w14:paraId="0662B332" w14:textId="77777777" w:rsidR="00CA1AB5" w:rsidRPr="009A4AFF" w:rsidRDefault="00CA1AB5" w:rsidP="0003037E">
            <w:pPr>
              <w:spacing w:after="0" w:line="240" w:lineRule="auto"/>
              <w:rPr>
                <w:rFonts w:ascii="Swis721 BT" w:hAnsi="Swis721 BT"/>
                <w:sz w:val="20"/>
                <w:szCs w:val="20"/>
              </w:rPr>
            </w:pPr>
          </w:p>
        </w:tc>
      </w:tr>
    </w:tbl>
    <w:p w14:paraId="4622E96D" w14:textId="77777777" w:rsidR="00C20006" w:rsidRPr="00C34495" w:rsidRDefault="00C20006" w:rsidP="009A4AFF">
      <w:pPr>
        <w:pBdr>
          <w:top w:val="nil"/>
          <w:left w:val="nil"/>
          <w:bottom w:val="nil"/>
          <w:right w:val="nil"/>
          <w:between w:val="nil"/>
        </w:pBdr>
        <w:spacing w:after="120" w:line="240" w:lineRule="auto"/>
        <w:jc w:val="center"/>
        <w:rPr>
          <w:rFonts w:ascii="Swis721 BT" w:eastAsia="Swis721 BT" w:hAnsi="Swis721 BT" w:cs="Swis721 BT"/>
          <w:i/>
          <w:iCs/>
          <w:color w:val="000000"/>
          <w:sz w:val="18"/>
          <w:szCs w:val="18"/>
        </w:rPr>
      </w:pPr>
      <w:r w:rsidRPr="00C34495">
        <w:rPr>
          <w:rFonts w:ascii="Swis721 BT" w:eastAsia="Swis721 BT" w:hAnsi="Swis721 BT" w:cs="Swis721 BT"/>
          <w:color w:val="000000"/>
          <w:sz w:val="18"/>
          <w:szCs w:val="18"/>
        </w:rPr>
        <w:t xml:space="preserve">Sumber : </w:t>
      </w:r>
      <w:r w:rsidRPr="00C34495">
        <w:rPr>
          <w:rFonts w:ascii="Swis721 BT" w:eastAsia="Swis721 BT" w:hAnsi="Swis721 BT" w:cs="Swis721 BT"/>
          <w:i/>
          <w:iCs/>
          <w:color w:val="000000"/>
          <w:sz w:val="18"/>
          <w:szCs w:val="18"/>
        </w:rPr>
        <w:t>Data Primer diolah Peneliti, 2023.</w:t>
      </w:r>
    </w:p>
    <w:p w14:paraId="2CEEAE47" w14:textId="508E0175" w:rsidR="00AA38E7" w:rsidRPr="00C34495" w:rsidRDefault="00CA1AB5" w:rsidP="009A4AFF">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Berdasarkan tabel diatas, hasil uji autokorelasi dihitung menggunakan parameter seperti n (mewakili jumlah titik data) yaitu 90, k (mewakili jumlah variabel independen) yaitu 3, nilai dL ditetapkan sebesar 1,5889, nilai dU ditetapkan pada 1,7264, dan nilai 4-dU dihitung sebagai 2,2736. Persamaan nilai dU &lt; DW &lt; 4-dU menunjukkan bahwa 1,7264 &lt; 1,770 &lt; 2,2736. Hasil ini menunjukkan bahwa tidak terdapat korelasi antara faktor-faktor independen yaitu harga (X1), kualitas layanan (X2), dan kemudahan penggunaan (X3) dalam pengaruhnya terhadap variabel dependen (Y) yang mewakili keputusan pembelian.</w:t>
      </w:r>
    </w:p>
    <w:p w14:paraId="2FFE4B7F" w14:textId="77777777" w:rsidR="00EF35E7" w:rsidRDefault="00EF35E7">
      <w:pPr>
        <w:rPr>
          <w:rFonts w:ascii="Swis721 BT" w:eastAsia="Swis721 BT" w:hAnsi="Swis721 BT" w:cs="Swis721 BT"/>
          <w:b/>
          <w:bCs/>
          <w:color w:val="000000"/>
        </w:rPr>
      </w:pPr>
      <w:r>
        <w:rPr>
          <w:rFonts w:ascii="Swis721 BT" w:eastAsia="Swis721 BT" w:hAnsi="Swis721 BT" w:cs="Swis721 BT"/>
          <w:b/>
          <w:bCs/>
          <w:color w:val="000000"/>
        </w:rPr>
        <w:br w:type="page"/>
      </w:r>
    </w:p>
    <w:p w14:paraId="4AEAE25A" w14:textId="5010CFBC" w:rsidR="005050F4" w:rsidRPr="00C34495" w:rsidRDefault="005050F4" w:rsidP="009A4AFF">
      <w:pPr>
        <w:pBdr>
          <w:top w:val="nil"/>
          <w:left w:val="nil"/>
          <w:bottom w:val="nil"/>
          <w:right w:val="nil"/>
          <w:between w:val="nil"/>
        </w:pBdr>
        <w:spacing w:after="0" w:line="240" w:lineRule="auto"/>
        <w:rPr>
          <w:rFonts w:ascii="Swis721 BT" w:eastAsia="Swis721 BT" w:hAnsi="Swis721 BT" w:cs="Swis721 BT"/>
          <w:b/>
          <w:bCs/>
          <w:color w:val="000000"/>
        </w:rPr>
      </w:pPr>
      <w:r w:rsidRPr="00C34495">
        <w:rPr>
          <w:rFonts w:ascii="Swis721 BT" w:eastAsia="Swis721 BT" w:hAnsi="Swis721 BT" w:cs="Swis721 BT"/>
          <w:b/>
          <w:bCs/>
          <w:color w:val="000000"/>
        </w:rPr>
        <w:lastRenderedPageBreak/>
        <w:t xml:space="preserve">Analisis Regresi Linear Berganda </w:t>
      </w:r>
    </w:p>
    <w:p w14:paraId="2F7F5C06" w14:textId="6F550F0A" w:rsidR="00CA1AB5" w:rsidRPr="00C34495" w:rsidRDefault="00CA1AB5" w:rsidP="009A4AFF">
      <w:pPr>
        <w:pBdr>
          <w:top w:val="nil"/>
          <w:left w:val="nil"/>
          <w:bottom w:val="nil"/>
          <w:right w:val="nil"/>
          <w:between w:val="nil"/>
        </w:pBdr>
        <w:spacing w:before="120" w:after="0" w:line="240" w:lineRule="auto"/>
        <w:jc w:val="center"/>
        <w:rPr>
          <w:rFonts w:ascii="Swis721 BT" w:eastAsia="Swis721 BT" w:hAnsi="Swis721 BT" w:cs="Swis721 BT"/>
          <w:b/>
          <w:bCs/>
          <w:color w:val="000000"/>
        </w:rPr>
      </w:pPr>
      <w:r w:rsidRPr="00C34495">
        <w:rPr>
          <w:rFonts w:ascii="Swis721 BT" w:eastAsia="Swis721 BT" w:hAnsi="Swis721 BT" w:cs="Swis721 BT"/>
          <w:b/>
          <w:bCs/>
          <w:color w:val="000000"/>
        </w:rPr>
        <w:t>Tabel 9: Hasil Uji Analisis Regresi Linier Berganda</w:t>
      </w:r>
    </w:p>
    <w:p w14:paraId="074822FD" w14:textId="43FA2B1F" w:rsidR="00CA1AB5" w:rsidRPr="00C34495" w:rsidRDefault="00CA1AB5" w:rsidP="009A4AFF">
      <w:pPr>
        <w:pBdr>
          <w:top w:val="nil"/>
          <w:left w:val="nil"/>
          <w:bottom w:val="nil"/>
          <w:right w:val="nil"/>
          <w:between w:val="nil"/>
        </w:pBdr>
        <w:spacing w:after="120" w:line="240" w:lineRule="auto"/>
        <w:jc w:val="center"/>
        <w:rPr>
          <w:rFonts w:ascii="Swis721 BT" w:eastAsia="Swis721 BT" w:hAnsi="Swis721 BT" w:cs="Swis721 BT"/>
          <w:b/>
          <w:bCs/>
          <w:color w:val="000000"/>
          <w:vertAlign w:val="superscript"/>
        </w:rPr>
      </w:pPr>
      <w:r w:rsidRPr="00C34495">
        <w:rPr>
          <w:rFonts w:ascii="Swis721 BT" w:eastAsia="Swis721 BT" w:hAnsi="Swis721 BT" w:cs="Swis721 BT"/>
          <w:b/>
          <w:bCs/>
          <w:color w:val="000000"/>
        </w:rPr>
        <w:t>Coefficients</w:t>
      </w:r>
      <w:r w:rsidRPr="00C34495">
        <w:rPr>
          <w:rFonts w:ascii="Swis721 BT" w:eastAsia="Swis721 BT" w:hAnsi="Swis721 BT" w:cs="Swis721 BT"/>
          <w:b/>
          <w:bCs/>
          <w:color w:val="000000"/>
          <w:vertAlign w:val="superscript"/>
        </w:rPr>
        <w:t>a</w:t>
      </w:r>
    </w:p>
    <w:tbl>
      <w:tblPr>
        <w:tblW w:w="0" w:type="auto"/>
        <w:jc w:val="center"/>
        <w:tblLook w:val="04A0" w:firstRow="1" w:lastRow="0" w:firstColumn="1" w:lastColumn="0" w:noHBand="0" w:noVBand="1"/>
      </w:tblPr>
      <w:tblGrid>
        <w:gridCol w:w="2263"/>
        <w:gridCol w:w="1971"/>
        <w:gridCol w:w="1062"/>
        <w:gridCol w:w="1609"/>
        <w:gridCol w:w="1900"/>
        <w:gridCol w:w="222"/>
      </w:tblGrid>
      <w:tr w:rsidR="00CA1AB5" w:rsidRPr="00C34495" w14:paraId="156EB55D" w14:textId="77777777" w:rsidTr="00D1405A">
        <w:trPr>
          <w:gridAfter w:val="1"/>
          <w:trHeight w:val="458"/>
          <w:jc w:val="center"/>
        </w:trPr>
        <w:tc>
          <w:tcPr>
            <w:tcW w:w="0" w:type="auto"/>
            <w:vMerge w:val="restart"/>
            <w:tcBorders>
              <w:top w:val="single" w:sz="4" w:space="0" w:color="auto"/>
              <w:bottom w:val="single" w:sz="4" w:space="0" w:color="auto"/>
            </w:tcBorders>
            <w:shd w:val="clear" w:color="auto" w:fill="auto"/>
            <w:vAlign w:val="center"/>
          </w:tcPr>
          <w:p w14:paraId="017E455D" w14:textId="77777777" w:rsidR="00CA1AB5" w:rsidRPr="00C34495" w:rsidRDefault="00CA1AB5" w:rsidP="0003037E">
            <w:pPr>
              <w:spacing w:after="0" w:line="240" w:lineRule="auto"/>
              <w:jc w:val="center"/>
              <w:rPr>
                <w:rFonts w:ascii="Swis721 BT" w:hAnsi="Swis721 BT"/>
                <w:b/>
                <w:bCs/>
                <w:sz w:val="20"/>
                <w:szCs w:val="20"/>
              </w:rPr>
            </w:pPr>
            <w:r w:rsidRPr="00C34495">
              <w:rPr>
                <w:rFonts w:ascii="Swis721 BT" w:hAnsi="Swis721 BT"/>
                <w:b/>
                <w:bCs/>
                <w:sz w:val="20"/>
                <w:szCs w:val="20"/>
              </w:rPr>
              <w:t>Variabel Independen</w:t>
            </w:r>
          </w:p>
        </w:tc>
        <w:tc>
          <w:tcPr>
            <w:tcW w:w="0" w:type="auto"/>
            <w:vMerge w:val="restart"/>
            <w:tcBorders>
              <w:top w:val="single" w:sz="4" w:space="0" w:color="auto"/>
              <w:bottom w:val="single" w:sz="4" w:space="0" w:color="auto"/>
            </w:tcBorders>
            <w:shd w:val="clear" w:color="auto" w:fill="auto"/>
            <w:vAlign w:val="center"/>
          </w:tcPr>
          <w:p w14:paraId="6437C02C" w14:textId="77777777" w:rsidR="00CA1AB5" w:rsidRPr="00C34495" w:rsidRDefault="00CA1AB5" w:rsidP="0003037E">
            <w:pPr>
              <w:spacing w:after="0" w:line="240" w:lineRule="auto"/>
              <w:jc w:val="center"/>
              <w:rPr>
                <w:rFonts w:ascii="Swis721 BT" w:hAnsi="Swis721 BT"/>
                <w:b/>
                <w:bCs/>
                <w:sz w:val="20"/>
                <w:szCs w:val="20"/>
              </w:rPr>
            </w:pPr>
            <w:r w:rsidRPr="00C34495">
              <w:rPr>
                <w:rFonts w:ascii="Swis721 BT" w:hAnsi="Swis721 BT"/>
                <w:b/>
                <w:bCs/>
                <w:sz w:val="20"/>
                <w:szCs w:val="20"/>
              </w:rPr>
              <w:t>Variabel Dependen</w:t>
            </w:r>
          </w:p>
        </w:tc>
        <w:tc>
          <w:tcPr>
            <w:tcW w:w="0" w:type="auto"/>
            <w:gridSpan w:val="2"/>
            <w:vMerge w:val="restart"/>
            <w:tcBorders>
              <w:top w:val="single" w:sz="4" w:space="0" w:color="auto"/>
              <w:bottom w:val="single" w:sz="4" w:space="0" w:color="auto"/>
            </w:tcBorders>
            <w:shd w:val="clear" w:color="auto" w:fill="auto"/>
            <w:vAlign w:val="center"/>
          </w:tcPr>
          <w:p w14:paraId="49D44B73" w14:textId="77777777" w:rsidR="00CA1AB5" w:rsidRPr="00C34495" w:rsidRDefault="00CA1AB5" w:rsidP="0003037E">
            <w:pPr>
              <w:spacing w:after="0" w:line="240" w:lineRule="auto"/>
              <w:jc w:val="center"/>
              <w:rPr>
                <w:rFonts w:ascii="Swis721 BT" w:hAnsi="Swis721 BT"/>
                <w:b/>
                <w:bCs/>
                <w:sz w:val="20"/>
                <w:szCs w:val="20"/>
              </w:rPr>
            </w:pPr>
            <w:r w:rsidRPr="00C34495">
              <w:rPr>
                <w:rFonts w:ascii="Swis721 BT" w:hAnsi="Swis721 BT"/>
                <w:b/>
                <w:bCs/>
                <w:sz w:val="20"/>
                <w:szCs w:val="20"/>
              </w:rPr>
              <w:t>Unstandardized Coefficients</w:t>
            </w:r>
          </w:p>
        </w:tc>
        <w:tc>
          <w:tcPr>
            <w:tcW w:w="0" w:type="auto"/>
            <w:vMerge w:val="restart"/>
            <w:tcBorders>
              <w:top w:val="single" w:sz="4" w:space="0" w:color="auto"/>
              <w:bottom w:val="single" w:sz="4" w:space="0" w:color="auto"/>
            </w:tcBorders>
            <w:shd w:val="clear" w:color="auto" w:fill="auto"/>
            <w:vAlign w:val="center"/>
          </w:tcPr>
          <w:p w14:paraId="705F5C8E" w14:textId="77777777" w:rsidR="00CA1AB5" w:rsidRPr="00C34495" w:rsidRDefault="00CA1AB5" w:rsidP="0003037E">
            <w:pPr>
              <w:spacing w:after="0" w:line="240" w:lineRule="auto"/>
              <w:jc w:val="center"/>
              <w:rPr>
                <w:rFonts w:ascii="Swis721 BT" w:hAnsi="Swis721 BT"/>
                <w:b/>
                <w:bCs/>
                <w:sz w:val="20"/>
                <w:szCs w:val="20"/>
              </w:rPr>
            </w:pPr>
            <w:r w:rsidRPr="00C34495">
              <w:rPr>
                <w:rFonts w:ascii="Swis721 BT" w:hAnsi="Swis721 BT"/>
                <w:b/>
                <w:bCs/>
                <w:sz w:val="20"/>
                <w:szCs w:val="20"/>
              </w:rPr>
              <w:t>Keterangan</w:t>
            </w:r>
          </w:p>
        </w:tc>
      </w:tr>
      <w:tr w:rsidR="00CA1AB5" w:rsidRPr="00C34495" w14:paraId="2E5C7A38" w14:textId="77777777" w:rsidTr="002D399F">
        <w:trPr>
          <w:trHeight w:val="70"/>
          <w:jc w:val="center"/>
        </w:trPr>
        <w:tc>
          <w:tcPr>
            <w:tcW w:w="0" w:type="auto"/>
            <w:vMerge/>
            <w:tcBorders>
              <w:top w:val="single" w:sz="4" w:space="0" w:color="auto"/>
            </w:tcBorders>
            <w:vAlign w:val="center"/>
          </w:tcPr>
          <w:p w14:paraId="53307B57" w14:textId="77777777" w:rsidR="00CA1AB5" w:rsidRPr="00C34495" w:rsidRDefault="00CA1AB5" w:rsidP="0003037E">
            <w:pPr>
              <w:spacing w:after="0" w:line="240" w:lineRule="auto"/>
              <w:rPr>
                <w:rFonts w:ascii="Swis721 BT" w:hAnsi="Swis721 BT"/>
                <w:b/>
                <w:bCs/>
                <w:sz w:val="20"/>
                <w:szCs w:val="20"/>
              </w:rPr>
            </w:pPr>
          </w:p>
        </w:tc>
        <w:tc>
          <w:tcPr>
            <w:tcW w:w="0" w:type="auto"/>
            <w:vMerge/>
            <w:tcBorders>
              <w:top w:val="single" w:sz="4" w:space="0" w:color="auto"/>
            </w:tcBorders>
            <w:vAlign w:val="center"/>
          </w:tcPr>
          <w:p w14:paraId="05F8882F" w14:textId="77777777" w:rsidR="00CA1AB5" w:rsidRPr="00C34495" w:rsidRDefault="00CA1AB5" w:rsidP="0003037E">
            <w:pPr>
              <w:spacing w:after="0" w:line="240" w:lineRule="auto"/>
              <w:rPr>
                <w:rFonts w:ascii="Swis721 BT" w:hAnsi="Swis721 BT"/>
                <w:b/>
                <w:bCs/>
                <w:sz w:val="20"/>
                <w:szCs w:val="20"/>
              </w:rPr>
            </w:pPr>
          </w:p>
        </w:tc>
        <w:tc>
          <w:tcPr>
            <w:tcW w:w="0" w:type="auto"/>
            <w:gridSpan w:val="2"/>
            <w:vMerge/>
            <w:tcBorders>
              <w:top w:val="single" w:sz="4" w:space="0" w:color="auto"/>
              <w:bottom w:val="single" w:sz="4" w:space="0" w:color="auto"/>
            </w:tcBorders>
            <w:vAlign w:val="center"/>
          </w:tcPr>
          <w:p w14:paraId="2A8D22CE" w14:textId="77777777" w:rsidR="00CA1AB5" w:rsidRPr="00C34495" w:rsidRDefault="00CA1AB5" w:rsidP="0003037E">
            <w:pPr>
              <w:spacing w:after="0" w:line="240" w:lineRule="auto"/>
              <w:rPr>
                <w:rFonts w:ascii="Swis721 BT" w:hAnsi="Swis721 BT"/>
                <w:b/>
                <w:bCs/>
                <w:sz w:val="20"/>
                <w:szCs w:val="20"/>
              </w:rPr>
            </w:pPr>
          </w:p>
        </w:tc>
        <w:tc>
          <w:tcPr>
            <w:tcW w:w="0" w:type="auto"/>
            <w:vMerge/>
            <w:tcBorders>
              <w:top w:val="single" w:sz="4" w:space="0" w:color="auto"/>
            </w:tcBorders>
            <w:vAlign w:val="center"/>
          </w:tcPr>
          <w:p w14:paraId="037D075D" w14:textId="77777777" w:rsidR="00CA1AB5" w:rsidRPr="00C34495" w:rsidRDefault="00CA1AB5" w:rsidP="0003037E">
            <w:pPr>
              <w:spacing w:after="0" w:line="240" w:lineRule="auto"/>
              <w:rPr>
                <w:rFonts w:ascii="Swis721 BT" w:hAnsi="Swis721 BT"/>
                <w:b/>
                <w:bCs/>
                <w:sz w:val="20"/>
                <w:szCs w:val="20"/>
              </w:rPr>
            </w:pPr>
          </w:p>
        </w:tc>
        <w:tc>
          <w:tcPr>
            <w:tcW w:w="0" w:type="auto"/>
            <w:tcBorders>
              <w:top w:val="nil"/>
              <w:left w:val="nil"/>
              <w:bottom w:val="nil"/>
              <w:right w:val="nil"/>
            </w:tcBorders>
            <w:shd w:val="clear" w:color="auto" w:fill="auto"/>
            <w:noWrap/>
            <w:vAlign w:val="bottom"/>
          </w:tcPr>
          <w:p w14:paraId="6E903C0C" w14:textId="77777777" w:rsidR="00CA1AB5" w:rsidRPr="00C34495" w:rsidRDefault="00CA1AB5" w:rsidP="0003037E">
            <w:pPr>
              <w:spacing w:after="0" w:line="240" w:lineRule="auto"/>
              <w:jc w:val="center"/>
              <w:rPr>
                <w:b/>
                <w:bCs/>
                <w:szCs w:val="24"/>
              </w:rPr>
            </w:pPr>
          </w:p>
        </w:tc>
      </w:tr>
      <w:tr w:rsidR="00CA1AB5" w:rsidRPr="00C34495" w14:paraId="48FA0FAC" w14:textId="77777777" w:rsidTr="002D399F">
        <w:trPr>
          <w:trHeight w:val="447"/>
          <w:jc w:val="center"/>
        </w:trPr>
        <w:tc>
          <w:tcPr>
            <w:tcW w:w="0" w:type="auto"/>
            <w:vMerge/>
            <w:tcBorders>
              <w:bottom w:val="single" w:sz="4" w:space="0" w:color="auto"/>
            </w:tcBorders>
            <w:vAlign w:val="center"/>
          </w:tcPr>
          <w:p w14:paraId="2CC97283" w14:textId="77777777" w:rsidR="00CA1AB5" w:rsidRPr="00C34495" w:rsidRDefault="00CA1AB5" w:rsidP="0003037E">
            <w:pPr>
              <w:spacing w:after="0" w:line="240" w:lineRule="auto"/>
              <w:rPr>
                <w:rFonts w:ascii="Swis721 BT" w:hAnsi="Swis721 BT"/>
                <w:b/>
                <w:bCs/>
                <w:sz w:val="20"/>
                <w:szCs w:val="20"/>
              </w:rPr>
            </w:pPr>
          </w:p>
        </w:tc>
        <w:tc>
          <w:tcPr>
            <w:tcW w:w="0" w:type="auto"/>
            <w:vMerge/>
            <w:tcBorders>
              <w:bottom w:val="single" w:sz="4" w:space="0" w:color="auto"/>
            </w:tcBorders>
            <w:vAlign w:val="center"/>
          </w:tcPr>
          <w:p w14:paraId="473ADFF6" w14:textId="77777777" w:rsidR="00CA1AB5" w:rsidRPr="00C34495" w:rsidRDefault="00CA1AB5" w:rsidP="0003037E">
            <w:pPr>
              <w:spacing w:after="0" w:line="240" w:lineRule="auto"/>
              <w:rPr>
                <w:rFonts w:ascii="Swis721 BT" w:hAnsi="Swis721 BT"/>
                <w:b/>
                <w:bCs/>
                <w:sz w:val="20"/>
                <w:szCs w:val="20"/>
              </w:rPr>
            </w:pPr>
          </w:p>
        </w:tc>
        <w:tc>
          <w:tcPr>
            <w:tcW w:w="0" w:type="auto"/>
            <w:tcBorders>
              <w:top w:val="single" w:sz="4" w:space="0" w:color="auto"/>
              <w:bottom w:val="single" w:sz="4" w:space="0" w:color="auto"/>
            </w:tcBorders>
            <w:shd w:val="clear" w:color="auto" w:fill="auto"/>
            <w:vAlign w:val="center"/>
          </w:tcPr>
          <w:p w14:paraId="38AEA813" w14:textId="77777777" w:rsidR="00CA1AB5" w:rsidRPr="00C34495" w:rsidRDefault="00CA1AB5" w:rsidP="0003037E">
            <w:pPr>
              <w:spacing w:after="0" w:line="240" w:lineRule="auto"/>
              <w:jc w:val="center"/>
              <w:rPr>
                <w:rFonts w:ascii="Swis721 BT" w:hAnsi="Swis721 BT"/>
                <w:b/>
                <w:bCs/>
                <w:sz w:val="20"/>
                <w:szCs w:val="20"/>
              </w:rPr>
            </w:pPr>
            <w:r w:rsidRPr="00C34495">
              <w:rPr>
                <w:rFonts w:ascii="Swis721 BT" w:hAnsi="Swis721 BT"/>
                <w:b/>
                <w:bCs/>
                <w:sz w:val="20"/>
                <w:szCs w:val="20"/>
              </w:rPr>
              <w:t>β</w:t>
            </w:r>
          </w:p>
        </w:tc>
        <w:tc>
          <w:tcPr>
            <w:tcW w:w="0" w:type="auto"/>
            <w:tcBorders>
              <w:top w:val="single" w:sz="4" w:space="0" w:color="auto"/>
              <w:bottom w:val="single" w:sz="4" w:space="0" w:color="auto"/>
            </w:tcBorders>
            <w:shd w:val="clear" w:color="auto" w:fill="auto"/>
            <w:vAlign w:val="center"/>
          </w:tcPr>
          <w:p w14:paraId="1F72B43A" w14:textId="77777777" w:rsidR="00CA1AB5" w:rsidRPr="00C34495" w:rsidRDefault="00CA1AB5" w:rsidP="0003037E">
            <w:pPr>
              <w:spacing w:after="0" w:line="240" w:lineRule="auto"/>
              <w:jc w:val="center"/>
              <w:rPr>
                <w:rFonts w:ascii="Swis721 BT" w:hAnsi="Swis721 BT"/>
                <w:b/>
                <w:bCs/>
                <w:sz w:val="20"/>
                <w:szCs w:val="20"/>
              </w:rPr>
            </w:pPr>
            <w:r w:rsidRPr="00C34495">
              <w:rPr>
                <w:rFonts w:ascii="Swis721 BT" w:hAnsi="Swis721 BT"/>
                <w:b/>
                <w:bCs/>
                <w:sz w:val="20"/>
                <w:szCs w:val="20"/>
              </w:rPr>
              <w:t>Std.Error</w:t>
            </w:r>
          </w:p>
        </w:tc>
        <w:tc>
          <w:tcPr>
            <w:tcW w:w="0" w:type="auto"/>
            <w:vMerge/>
            <w:tcBorders>
              <w:bottom w:val="single" w:sz="4" w:space="0" w:color="auto"/>
            </w:tcBorders>
            <w:vAlign w:val="center"/>
          </w:tcPr>
          <w:p w14:paraId="0E78C7F3" w14:textId="77777777" w:rsidR="00CA1AB5" w:rsidRPr="00C34495" w:rsidRDefault="00CA1AB5" w:rsidP="0003037E">
            <w:pPr>
              <w:spacing w:after="0" w:line="240" w:lineRule="auto"/>
              <w:rPr>
                <w:rFonts w:ascii="Swis721 BT" w:hAnsi="Swis721 BT"/>
                <w:b/>
                <w:bCs/>
                <w:sz w:val="20"/>
                <w:szCs w:val="20"/>
              </w:rPr>
            </w:pPr>
          </w:p>
        </w:tc>
        <w:tc>
          <w:tcPr>
            <w:tcW w:w="0" w:type="auto"/>
            <w:tcBorders>
              <w:left w:val="nil"/>
            </w:tcBorders>
            <w:vAlign w:val="center"/>
          </w:tcPr>
          <w:p w14:paraId="4A9B7591" w14:textId="77777777" w:rsidR="00CA1AB5" w:rsidRPr="00C34495" w:rsidRDefault="00CA1AB5" w:rsidP="0003037E">
            <w:pPr>
              <w:spacing w:after="0" w:line="240" w:lineRule="auto"/>
              <w:rPr>
                <w:sz w:val="20"/>
                <w:szCs w:val="20"/>
              </w:rPr>
            </w:pPr>
          </w:p>
        </w:tc>
      </w:tr>
      <w:tr w:rsidR="00CA1AB5" w:rsidRPr="00C34495" w14:paraId="0A50FD3C" w14:textId="77777777" w:rsidTr="00D1405A">
        <w:trPr>
          <w:trHeight w:val="310"/>
          <w:jc w:val="center"/>
        </w:trPr>
        <w:tc>
          <w:tcPr>
            <w:tcW w:w="0" w:type="auto"/>
            <w:tcBorders>
              <w:top w:val="single" w:sz="4" w:space="0" w:color="auto"/>
            </w:tcBorders>
            <w:shd w:val="clear" w:color="auto" w:fill="auto"/>
            <w:vAlign w:val="center"/>
          </w:tcPr>
          <w:p w14:paraId="3C3804B7" w14:textId="77777777" w:rsidR="00CA1AB5" w:rsidRPr="00C34495" w:rsidRDefault="00CA1AB5" w:rsidP="0003037E">
            <w:pPr>
              <w:spacing w:after="0" w:line="240" w:lineRule="auto"/>
              <w:rPr>
                <w:rFonts w:ascii="Swis721 BT" w:hAnsi="Swis721 BT"/>
                <w:sz w:val="20"/>
                <w:szCs w:val="20"/>
              </w:rPr>
            </w:pPr>
            <w:r w:rsidRPr="00C34495">
              <w:rPr>
                <w:rFonts w:ascii="Swis721 BT" w:hAnsi="Swis721 BT"/>
                <w:sz w:val="20"/>
                <w:szCs w:val="20"/>
              </w:rPr>
              <w:t>Harga</w:t>
            </w:r>
          </w:p>
        </w:tc>
        <w:tc>
          <w:tcPr>
            <w:tcW w:w="0" w:type="auto"/>
            <w:vMerge w:val="restart"/>
            <w:tcBorders>
              <w:top w:val="single" w:sz="4" w:space="0" w:color="auto"/>
            </w:tcBorders>
            <w:shd w:val="clear" w:color="auto" w:fill="auto"/>
            <w:vAlign w:val="center"/>
          </w:tcPr>
          <w:p w14:paraId="4C19A20B" w14:textId="77777777" w:rsidR="00CA1AB5" w:rsidRPr="00C34495" w:rsidRDefault="00CA1AB5" w:rsidP="0003037E">
            <w:pPr>
              <w:spacing w:after="0" w:line="240" w:lineRule="auto"/>
              <w:jc w:val="center"/>
              <w:rPr>
                <w:rFonts w:ascii="Swis721 BT" w:hAnsi="Swis721 BT"/>
                <w:sz w:val="20"/>
                <w:szCs w:val="20"/>
              </w:rPr>
            </w:pPr>
            <w:r w:rsidRPr="00C34495">
              <w:rPr>
                <w:rFonts w:ascii="Swis721 BT" w:hAnsi="Swis721 BT"/>
                <w:sz w:val="20"/>
                <w:szCs w:val="20"/>
              </w:rPr>
              <w:t>Keputusan Pembelian</w:t>
            </w:r>
          </w:p>
        </w:tc>
        <w:tc>
          <w:tcPr>
            <w:tcW w:w="0" w:type="auto"/>
            <w:tcBorders>
              <w:top w:val="single" w:sz="4" w:space="0" w:color="auto"/>
            </w:tcBorders>
            <w:shd w:val="clear" w:color="000000" w:fill="FFFFFF"/>
            <w:vAlign w:val="center"/>
          </w:tcPr>
          <w:p w14:paraId="0E6A575E" w14:textId="77777777" w:rsidR="00CA1AB5" w:rsidRPr="00C34495" w:rsidRDefault="00CA1AB5" w:rsidP="0003037E">
            <w:pPr>
              <w:spacing w:after="0" w:line="240" w:lineRule="auto"/>
              <w:jc w:val="center"/>
              <w:rPr>
                <w:rFonts w:ascii="Swis721 BT" w:hAnsi="Swis721 BT"/>
                <w:sz w:val="20"/>
                <w:szCs w:val="20"/>
              </w:rPr>
            </w:pPr>
            <w:r w:rsidRPr="00C34495">
              <w:rPr>
                <w:rFonts w:ascii="Swis721 BT" w:hAnsi="Swis721 BT"/>
                <w:sz w:val="20"/>
                <w:szCs w:val="20"/>
              </w:rPr>
              <w:t>0.103</w:t>
            </w:r>
          </w:p>
        </w:tc>
        <w:tc>
          <w:tcPr>
            <w:tcW w:w="0" w:type="auto"/>
            <w:tcBorders>
              <w:top w:val="single" w:sz="4" w:space="0" w:color="auto"/>
            </w:tcBorders>
            <w:shd w:val="clear" w:color="000000" w:fill="FFFFFF"/>
            <w:vAlign w:val="center"/>
          </w:tcPr>
          <w:p w14:paraId="20A65CAF" w14:textId="77777777" w:rsidR="00CA1AB5" w:rsidRPr="00C34495" w:rsidRDefault="00CA1AB5" w:rsidP="0003037E">
            <w:pPr>
              <w:spacing w:after="0" w:line="240" w:lineRule="auto"/>
              <w:jc w:val="center"/>
              <w:rPr>
                <w:rFonts w:ascii="Swis721 BT" w:hAnsi="Swis721 BT"/>
                <w:sz w:val="20"/>
                <w:szCs w:val="20"/>
              </w:rPr>
            </w:pPr>
            <w:r w:rsidRPr="00C34495">
              <w:rPr>
                <w:rFonts w:ascii="Swis721 BT" w:hAnsi="Swis721 BT"/>
                <w:sz w:val="20"/>
                <w:szCs w:val="20"/>
              </w:rPr>
              <w:t>0.058</w:t>
            </w:r>
          </w:p>
        </w:tc>
        <w:tc>
          <w:tcPr>
            <w:tcW w:w="0" w:type="auto"/>
            <w:tcBorders>
              <w:top w:val="single" w:sz="4" w:space="0" w:color="auto"/>
            </w:tcBorders>
            <w:shd w:val="clear" w:color="auto" w:fill="auto"/>
            <w:vAlign w:val="center"/>
          </w:tcPr>
          <w:p w14:paraId="293E6D82" w14:textId="77777777" w:rsidR="00CA1AB5" w:rsidRPr="00C34495" w:rsidRDefault="00CA1AB5" w:rsidP="0003037E">
            <w:pPr>
              <w:spacing w:after="0" w:line="240" w:lineRule="auto"/>
              <w:jc w:val="center"/>
              <w:rPr>
                <w:rFonts w:ascii="Swis721 BT" w:hAnsi="Swis721 BT"/>
                <w:sz w:val="20"/>
                <w:szCs w:val="20"/>
              </w:rPr>
            </w:pPr>
            <w:r w:rsidRPr="00C34495">
              <w:rPr>
                <w:rFonts w:ascii="Swis721 BT" w:hAnsi="Swis721 BT"/>
                <w:sz w:val="20"/>
                <w:szCs w:val="20"/>
              </w:rPr>
              <w:t>Berpengaruh Positif</w:t>
            </w:r>
          </w:p>
        </w:tc>
        <w:tc>
          <w:tcPr>
            <w:tcW w:w="0" w:type="auto"/>
            <w:tcBorders>
              <w:left w:val="nil"/>
            </w:tcBorders>
            <w:vAlign w:val="center"/>
          </w:tcPr>
          <w:p w14:paraId="5AFBD616" w14:textId="77777777" w:rsidR="00CA1AB5" w:rsidRPr="00C34495" w:rsidRDefault="00CA1AB5" w:rsidP="0003037E">
            <w:pPr>
              <w:spacing w:after="0" w:line="240" w:lineRule="auto"/>
              <w:rPr>
                <w:sz w:val="20"/>
                <w:szCs w:val="20"/>
              </w:rPr>
            </w:pPr>
          </w:p>
        </w:tc>
      </w:tr>
      <w:tr w:rsidR="00CA1AB5" w:rsidRPr="00C34495" w14:paraId="162395D0" w14:textId="77777777" w:rsidTr="00D1405A">
        <w:trPr>
          <w:trHeight w:val="310"/>
          <w:jc w:val="center"/>
        </w:trPr>
        <w:tc>
          <w:tcPr>
            <w:tcW w:w="0" w:type="auto"/>
            <w:shd w:val="clear" w:color="auto" w:fill="auto"/>
            <w:vAlign w:val="center"/>
          </w:tcPr>
          <w:p w14:paraId="600FA835" w14:textId="77777777" w:rsidR="00CA1AB5" w:rsidRPr="00C34495" w:rsidRDefault="00CA1AB5" w:rsidP="0003037E">
            <w:pPr>
              <w:spacing w:after="0" w:line="240" w:lineRule="auto"/>
              <w:rPr>
                <w:rFonts w:ascii="Swis721 BT" w:hAnsi="Swis721 BT"/>
                <w:sz w:val="20"/>
                <w:szCs w:val="20"/>
              </w:rPr>
            </w:pPr>
            <w:r w:rsidRPr="00C34495">
              <w:rPr>
                <w:rFonts w:ascii="Swis721 BT" w:hAnsi="Swis721 BT"/>
                <w:sz w:val="20"/>
                <w:szCs w:val="20"/>
              </w:rPr>
              <w:t>Kualitas Layanan</w:t>
            </w:r>
          </w:p>
        </w:tc>
        <w:tc>
          <w:tcPr>
            <w:tcW w:w="0" w:type="auto"/>
            <w:vMerge/>
            <w:vAlign w:val="center"/>
          </w:tcPr>
          <w:p w14:paraId="53B4E90C" w14:textId="77777777" w:rsidR="00CA1AB5" w:rsidRPr="00C34495" w:rsidRDefault="00CA1AB5" w:rsidP="0003037E">
            <w:pPr>
              <w:spacing w:after="0" w:line="240" w:lineRule="auto"/>
              <w:rPr>
                <w:rFonts w:ascii="Swis721 BT" w:hAnsi="Swis721 BT"/>
                <w:sz w:val="20"/>
                <w:szCs w:val="20"/>
              </w:rPr>
            </w:pPr>
          </w:p>
        </w:tc>
        <w:tc>
          <w:tcPr>
            <w:tcW w:w="0" w:type="auto"/>
            <w:shd w:val="clear" w:color="000000" w:fill="FFFFFF"/>
            <w:vAlign w:val="center"/>
          </w:tcPr>
          <w:p w14:paraId="5E5D4B7F" w14:textId="77777777" w:rsidR="00CA1AB5" w:rsidRPr="00C34495" w:rsidRDefault="00CA1AB5" w:rsidP="0003037E">
            <w:pPr>
              <w:spacing w:after="0" w:line="240" w:lineRule="auto"/>
              <w:jc w:val="center"/>
              <w:rPr>
                <w:rFonts w:ascii="Swis721 BT" w:hAnsi="Swis721 BT"/>
                <w:sz w:val="20"/>
                <w:szCs w:val="20"/>
              </w:rPr>
            </w:pPr>
            <w:r w:rsidRPr="00C34495">
              <w:rPr>
                <w:rFonts w:ascii="Swis721 BT" w:hAnsi="Swis721 BT"/>
                <w:sz w:val="20"/>
                <w:szCs w:val="20"/>
              </w:rPr>
              <w:t>0.462</w:t>
            </w:r>
          </w:p>
        </w:tc>
        <w:tc>
          <w:tcPr>
            <w:tcW w:w="0" w:type="auto"/>
            <w:shd w:val="clear" w:color="000000" w:fill="FFFFFF"/>
            <w:vAlign w:val="center"/>
          </w:tcPr>
          <w:p w14:paraId="3C2634AF" w14:textId="77777777" w:rsidR="00CA1AB5" w:rsidRPr="00C34495" w:rsidRDefault="00CA1AB5" w:rsidP="0003037E">
            <w:pPr>
              <w:spacing w:after="0" w:line="240" w:lineRule="auto"/>
              <w:jc w:val="center"/>
              <w:rPr>
                <w:rFonts w:ascii="Swis721 BT" w:hAnsi="Swis721 BT"/>
                <w:sz w:val="20"/>
                <w:szCs w:val="20"/>
              </w:rPr>
            </w:pPr>
            <w:r w:rsidRPr="00C34495">
              <w:rPr>
                <w:rFonts w:ascii="Swis721 BT" w:hAnsi="Swis721 BT"/>
                <w:sz w:val="20"/>
                <w:szCs w:val="20"/>
              </w:rPr>
              <w:t>0.155</w:t>
            </w:r>
          </w:p>
        </w:tc>
        <w:tc>
          <w:tcPr>
            <w:tcW w:w="0" w:type="auto"/>
            <w:shd w:val="clear" w:color="auto" w:fill="auto"/>
            <w:vAlign w:val="center"/>
          </w:tcPr>
          <w:p w14:paraId="20BFE67B" w14:textId="77777777" w:rsidR="00CA1AB5" w:rsidRPr="00C34495" w:rsidRDefault="00CA1AB5" w:rsidP="0003037E">
            <w:pPr>
              <w:spacing w:after="0" w:line="240" w:lineRule="auto"/>
              <w:jc w:val="center"/>
              <w:rPr>
                <w:rFonts w:ascii="Swis721 BT" w:hAnsi="Swis721 BT"/>
                <w:sz w:val="20"/>
                <w:szCs w:val="20"/>
              </w:rPr>
            </w:pPr>
            <w:r w:rsidRPr="00C34495">
              <w:rPr>
                <w:rFonts w:ascii="Swis721 BT" w:hAnsi="Swis721 BT"/>
                <w:sz w:val="20"/>
                <w:szCs w:val="20"/>
              </w:rPr>
              <w:t>Berpengaruh Positif </w:t>
            </w:r>
          </w:p>
        </w:tc>
        <w:tc>
          <w:tcPr>
            <w:tcW w:w="0" w:type="auto"/>
            <w:tcBorders>
              <w:left w:val="nil"/>
            </w:tcBorders>
            <w:vAlign w:val="center"/>
          </w:tcPr>
          <w:p w14:paraId="7CF9CC67" w14:textId="77777777" w:rsidR="00CA1AB5" w:rsidRPr="00C34495" w:rsidRDefault="00CA1AB5" w:rsidP="0003037E">
            <w:pPr>
              <w:spacing w:after="0" w:line="240" w:lineRule="auto"/>
              <w:rPr>
                <w:sz w:val="20"/>
                <w:szCs w:val="20"/>
              </w:rPr>
            </w:pPr>
          </w:p>
        </w:tc>
      </w:tr>
      <w:tr w:rsidR="00CA1AB5" w:rsidRPr="00C34495" w14:paraId="521AFEE2" w14:textId="77777777" w:rsidTr="00D1405A">
        <w:trPr>
          <w:trHeight w:val="310"/>
          <w:jc w:val="center"/>
        </w:trPr>
        <w:tc>
          <w:tcPr>
            <w:tcW w:w="0" w:type="auto"/>
            <w:tcBorders>
              <w:bottom w:val="single" w:sz="4" w:space="0" w:color="auto"/>
            </w:tcBorders>
            <w:shd w:val="clear" w:color="auto" w:fill="auto"/>
            <w:vAlign w:val="center"/>
          </w:tcPr>
          <w:p w14:paraId="6E3712EB" w14:textId="77777777" w:rsidR="00CA1AB5" w:rsidRPr="00C34495" w:rsidRDefault="00CA1AB5" w:rsidP="0003037E">
            <w:pPr>
              <w:spacing w:after="0" w:line="240" w:lineRule="auto"/>
              <w:rPr>
                <w:rFonts w:ascii="Swis721 BT" w:hAnsi="Swis721 BT"/>
                <w:sz w:val="20"/>
                <w:szCs w:val="20"/>
              </w:rPr>
            </w:pPr>
            <w:r w:rsidRPr="00C34495">
              <w:rPr>
                <w:rFonts w:ascii="Swis721 BT" w:hAnsi="Swis721 BT"/>
                <w:sz w:val="20"/>
                <w:szCs w:val="20"/>
              </w:rPr>
              <w:t>Kemudahan Penggunaan</w:t>
            </w:r>
          </w:p>
        </w:tc>
        <w:tc>
          <w:tcPr>
            <w:tcW w:w="0" w:type="auto"/>
            <w:vMerge/>
            <w:tcBorders>
              <w:bottom w:val="single" w:sz="4" w:space="0" w:color="auto"/>
            </w:tcBorders>
            <w:vAlign w:val="center"/>
          </w:tcPr>
          <w:p w14:paraId="51DDB0B7" w14:textId="77777777" w:rsidR="00CA1AB5" w:rsidRPr="00C34495" w:rsidRDefault="00CA1AB5" w:rsidP="0003037E">
            <w:pPr>
              <w:spacing w:after="0" w:line="240" w:lineRule="auto"/>
              <w:rPr>
                <w:rFonts w:ascii="Swis721 BT" w:hAnsi="Swis721 BT"/>
                <w:sz w:val="20"/>
                <w:szCs w:val="20"/>
              </w:rPr>
            </w:pPr>
          </w:p>
        </w:tc>
        <w:tc>
          <w:tcPr>
            <w:tcW w:w="0" w:type="auto"/>
            <w:tcBorders>
              <w:bottom w:val="single" w:sz="4" w:space="0" w:color="auto"/>
            </w:tcBorders>
            <w:shd w:val="clear" w:color="000000" w:fill="FFFFFF"/>
            <w:vAlign w:val="center"/>
          </w:tcPr>
          <w:p w14:paraId="40D13353" w14:textId="77777777" w:rsidR="00CA1AB5" w:rsidRPr="00C34495" w:rsidRDefault="00CA1AB5" w:rsidP="0003037E">
            <w:pPr>
              <w:spacing w:after="0" w:line="240" w:lineRule="auto"/>
              <w:jc w:val="center"/>
              <w:rPr>
                <w:rFonts w:ascii="Swis721 BT" w:hAnsi="Swis721 BT"/>
                <w:sz w:val="20"/>
                <w:szCs w:val="20"/>
              </w:rPr>
            </w:pPr>
            <w:r w:rsidRPr="00C34495">
              <w:rPr>
                <w:rFonts w:ascii="Swis721 BT" w:hAnsi="Swis721 BT"/>
                <w:sz w:val="20"/>
                <w:szCs w:val="20"/>
              </w:rPr>
              <w:t>0.469</w:t>
            </w:r>
          </w:p>
        </w:tc>
        <w:tc>
          <w:tcPr>
            <w:tcW w:w="0" w:type="auto"/>
            <w:tcBorders>
              <w:bottom w:val="single" w:sz="4" w:space="0" w:color="auto"/>
            </w:tcBorders>
            <w:shd w:val="clear" w:color="000000" w:fill="FFFFFF"/>
            <w:vAlign w:val="center"/>
          </w:tcPr>
          <w:p w14:paraId="34AABEA3" w14:textId="77777777" w:rsidR="00CA1AB5" w:rsidRPr="00C34495" w:rsidRDefault="00CA1AB5" w:rsidP="0003037E">
            <w:pPr>
              <w:spacing w:after="0" w:line="240" w:lineRule="auto"/>
              <w:jc w:val="center"/>
              <w:rPr>
                <w:rFonts w:ascii="Swis721 BT" w:hAnsi="Swis721 BT"/>
                <w:sz w:val="20"/>
                <w:szCs w:val="20"/>
              </w:rPr>
            </w:pPr>
            <w:r w:rsidRPr="00C34495">
              <w:rPr>
                <w:rFonts w:ascii="Swis721 BT" w:hAnsi="Swis721 BT"/>
                <w:sz w:val="20"/>
                <w:szCs w:val="20"/>
              </w:rPr>
              <w:t>0.113</w:t>
            </w:r>
          </w:p>
        </w:tc>
        <w:tc>
          <w:tcPr>
            <w:tcW w:w="0" w:type="auto"/>
            <w:tcBorders>
              <w:bottom w:val="single" w:sz="4" w:space="0" w:color="auto"/>
            </w:tcBorders>
            <w:shd w:val="clear" w:color="auto" w:fill="auto"/>
            <w:vAlign w:val="center"/>
          </w:tcPr>
          <w:p w14:paraId="156031A2" w14:textId="77777777" w:rsidR="00CA1AB5" w:rsidRPr="00C34495" w:rsidRDefault="00CA1AB5" w:rsidP="0003037E">
            <w:pPr>
              <w:spacing w:after="0" w:line="240" w:lineRule="auto"/>
              <w:jc w:val="center"/>
              <w:rPr>
                <w:rFonts w:ascii="Swis721 BT" w:hAnsi="Swis721 BT"/>
                <w:sz w:val="20"/>
                <w:szCs w:val="20"/>
              </w:rPr>
            </w:pPr>
            <w:r w:rsidRPr="00C34495">
              <w:rPr>
                <w:rFonts w:ascii="Swis721 BT" w:hAnsi="Swis721 BT"/>
                <w:sz w:val="20"/>
                <w:szCs w:val="20"/>
              </w:rPr>
              <w:t>Berpengaruh Positif </w:t>
            </w:r>
          </w:p>
        </w:tc>
        <w:tc>
          <w:tcPr>
            <w:tcW w:w="0" w:type="auto"/>
            <w:tcBorders>
              <w:left w:val="nil"/>
            </w:tcBorders>
            <w:vAlign w:val="center"/>
          </w:tcPr>
          <w:p w14:paraId="265CD318" w14:textId="77777777" w:rsidR="00CA1AB5" w:rsidRPr="00C34495" w:rsidRDefault="00CA1AB5" w:rsidP="0003037E">
            <w:pPr>
              <w:spacing w:after="0" w:line="240" w:lineRule="auto"/>
              <w:rPr>
                <w:sz w:val="20"/>
                <w:szCs w:val="20"/>
              </w:rPr>
            </w:pPr>
          </w:p>
        </w:tc>
      </w:tr>
    </w:tbl>
    <w:p w14:paraId="0CF4F585" w14:textId="77777777" w:rsidR="00D1405A" w:rsidRPr="00C34495" w:rsidRDefault="00D1405A" w:rsidP="00D1405A">
      <w:pPr>
        <w:pBdr>
          <w:top w:val="nil"/>
          <w:left w:val="nil"/>
          <w:bottom w:val="nil"/>
          <w:right w:val="nil"/>
          <w:between w:val="nil"/>
        </w:pBdr>
        <w:spacing w:after="0" w:line="240" w:lineRule="auto"/>
        <w:ind w:left="142"/>
        <w:rPr>
          <w:rFonts w:ascii="Swis721 BT" w:eastAsia="Swis721 BT" w:hAnsi="Swis721 BT" w:cs="Swis721 BT"/>
          <w:color w:val="000000"/>
          <w:sz w:val="20"/>
          <w:szCs w:val="20"/>
        </w:rPr>
      </w:pPr>
      <w:r w:rsidRPr="00C34495">
        <w:rPr>
          <w:rFonts w:ascii="Swis721 BT" w:eastAsia="Swis721 BT" w:hAnsi="Swis721 BT" w:cs="Swis721 BT"/>
          <w:color w:val="000000"/>
          <w:sz w:val="20"/>
          <w:szCs w:val="20"/>
        </w:rPr>
        <w:t>a. Constant: Unstandardized Coefficients (B=3.587, Std.Error=2.370)</w:t>
      </w:r>
    </w:p>
    <w:p w14:paraId="79C9BDDD" w14:textId="062822DC" w:rsidR="00D1405A" w:rsidRPr="00C34495" w:rsidRDefault="00D1405A" w:rsidP="002D399F">
      <w:pPr>
        <w:pBdr>
          <w:top w:val="nil"/>
          <w:left w:val="nil"/>
          <w:bottom w:val="nil"/>
          <w:right w:val="nil"/>
          <w:between w:val="nil"/>
        </w:pBdr>
        <w:spacing w:after="120" w:line="240" w:lineRule="auto"/>
        <w:jc w:val="center"/>
        <w:rPr>
          <w:rFonts w:ascii="Swis721 BT" w:eastAsia="Swis721 BT" w:hAnsi="Swis721 BT" w:cs="Swis721 BT"/>
          <w:i/>
          <w:iCs/>
          <w:color w:val="000000"/>
          <w:sz w:val="18"/>
          <w:szCs w:val="18"/>
        </w:rPr>
      </w:pPr>
      <w:r w:rsidRPr="00C34495">
        <w:rPr>
          <w:rFonts w:ascii="Swis721 BT" w:eastAsia="Swis721 BT" w:hAnsi="Swis721 BT" w:cs="Swis721 BT"/>
          <w:color w:val="000000"/>
          <w:sz w:val="20"/>
          <w:szCs w:val="20"/>
        </w:rPr>
        <w:t>S</w:t>
      </w:r>
      <w:r w:rsidRPr="00C34495">
        <w:rPr>
          <w:rFonts w:ascii="Swis721 BT" w:eastAsia="Swis721 BT" w:hAnsi="Swis721 BT" w:cs="Swis721 BT"/>
          <w:color w:val="000000"/>
          <w:sz w:val="18"/>
          <w:szCs w:val="18"/>
        </w:rPr>
        <w:t xml:space="preserve">umber: </w:t>
      </w:r>
      <w:r w:rsidRPr="00C34495">
        <w:rPr>
          <w:rFonts w:ascii="Swis721 BT" w:eastAsia="Swis721 BT" w:hAnsi="Swis721 BT" w:cs="Swis721 BT"/>
          <w:i/>
          <w:iCs/>
          <w:color w:val="000000"/>
          <w:sz w:val="18"/>
          <w:szCs w:val="18"/>
        </w:rPr>
        <w:t>Data Primer diolah Peneliti, 2023.</w:t>
      </w:r>
    </w:p>
    <w:p w14:paraId="70650788" w14:textId="77777777" w:rsidR="00091CCE" w:rsidRPr="00C34495" w:rsidRDefault="00091CCE" w:rsidP="0015075B">
      <w:pPr>
        <w:pBdr>
          <w:top w:val="nil"/>
          <w:left w:val="nil"/>
          <w:bottom w:val="nil"/>
          <w:right w:val="nil"/>
          <w:between w:val="nil"/>
        </w:pBdr>
        <w:spacing w:before="120" w:after="120" w:line="240" w:lineRule="auto"/>
        <w:jc w:val="center"/>
        <w:rPr>
          <w:rFonts w:ascii="Swis721 BT" w:eastAsia="Swis721 BT" w:hAnsi="Swis721 BT" w:cs="Swis721 BT"/>
          <w:color w:val="000000"/>
        </w:rPr>
      </w:pPr>
      <w:r w:rsidRPr="00C34495">
        <w:rPr>
          <w:rFonts w:ascii="Swis721 BT" w:eastAsia="Swis721 BT" w:hAnsi="Swis721 BT" w:cs="Swis721 BT"/>
          <w:color w:val="000000"/>
        </w:rPr>
        <w:t>Y=3.587+0.103X1+0.462X2+0.469X3</w:t>
      </w:r>
    </w:p>
    <w:p w14:paraId="6EDED2AE" w14:textId="77777777" w:rsidR="00091CCE" w:rsidRPr="00C34495" w:rsidRDefault="00091CCE" w:rsidP="0015075B">
      <w:pPr>
        <w:pBdr>
          <w:top w:val="nil"/>
          <w:left w:val="nil"/>
          <w:bottom w:val="nil"/>
          <w:right w:val="nil"/>
          <w:between w:val="nil"/>
        </w:pBdr>
        <w:spacing w:after="0" w:line="240" w:lineRule="auto"/>
        <w:jc w:val="both"/>
        <w:rPr>
          <w:rFonts w:ascii="Swis721 BT" w:eastAsia="Swis721 BT" w:hAnsi="Swis721 BT" w:cs="Swis721 BT"/>
          <w:color w:val="000000"/>
        </w:rPr>
      </w:pPr>
      <w:r w:rsidRPr="00C34495">
        <w:rPr>
          <w:rFonts w:ascii="Swis721 BT" w:eastAsia="Swis721 BT" w:hAnsi="Swis721 BT" w:cs="Swis721 BT"/>
          <w:color w:val="000000"/>
        </w:rPr>
        <w:t>Dari persamaan regresi linier berganda diatas dapat dijabarkan sebagai berikut:</w:t>
      </w:r>
    </w:p>
    <w:p w14:paraId="75455B2A" w14:textId="77777777" w:rsidR="00091CCE" w:rsidRPr="00C34495" w:rsidRDefault="00091CCE" w:rsidP="0015075B">
      <w:pPr>
        <w:pBdr>
          <w:top w:val="nil"/>
          <w:left w:val="nil"/>
          <w:bottom w:val="nil"/>
          <w:right w:val="nil"/>
          <w:between w:val="nil"/>
        </w:pBdr>
        <w:spacing w:after="0" w:line="240" w:lineRule="auto"/>
        <w:jc w:val="both"/>
        <w:rPr>
          <w:rFonts w:ascii="Swis721 BT" w:eastAsia="Swis721 BT" w:hAnsi="Swis721 BT" w:cs="Swis721 BT"/>
          <w:color w:val="000000"/>
        </w:rPr>
      </w:pPr>
      <w:r w:rsidRPr="00C34495">
        <w:rPr>
          <w:rFonts w:ascii="Swis721 BT" w:eastAsia="Swis721 BT" w:hAnsi="Swis721 BT" w:cs="Swis721 BT"/>
          <w:color w:val="000000"/>
        </w:rPr>
        <w:t>Pengujian persamaan regresi linier berganda menghasilkan interpretasi sebagai berikut:</w:t>
      </w:r>
    </w:p>
    <w:p w14:paraId="00C74123" w14:textId="177BA61C" w:rsidR="00091CCE" w:rsidRPr="00C34495" w:rsidRDefault="00091CCE" w:rsidP="0015075B">
      <w:pPr>
        <w:pStyle w:val="ListParagraph"/>
        <w:numPr>
          <w:ilvl w:val="1"/>
          <w:numId w:val="5"/>
        </w:numPr>
        <w:pBdr>
          <w:top w:val="nil"/>
          <w:left w:val="nil"/>
          <w:bottom w:val="nil"/>
          <w:right w:val="nil"/>
          <w:between w:val="nil"/>
        </w:pBdr>
        <w:spacing w:after="0" w:line="240" w:lineRule="auto"/>
        <w:ind w:left="284" w:hanging="284"/>
        <w:contextualSpacing w:val="0"/>
        <w:jc w:val="both"/>
        <w:rPr>
          <w:rFonts w:ascii="Swis721 BT" w:eastAsia="Swis721 BT" w:hAnsi="Swis721 BT" w:cs="Swis721 BT"/>
          <w:sz w:val="22"/>
        </w:rPr>
      </w:pPr>
      <w:r w:rsidRPr="00C34495">
        <w:rPr>
          <w:rFonts w:ascii="Swis721 BT" w:eastAsia="Swis721 BT" w:hAnsi="Swis721 BT" w:cs="Swis721 BT"/>
          <w:sz w:val="22"/>
        </w:rPr>
        <w:t>Besaran konstan yang dipastikan sebesar 3,587 bersifat positif, menandakan adanya pengaruh yang searah antara variabel independen dan variabel dependen. Oleh karena itu, dapat disimpulkan bahwa jika semua variabel independen Harga (X1), Kualitas Layanan (X2), dan Kemudahan Penggunaan (X3) tetap konstan (dengan nilai 0), maka variabel dependen yaitu Keputusan Pembelian (Y), akan memiliki nilai 3,587.</w:t>
      </w:r>
    </w:p>
    <w:p w14:paraId="771A9E53" w14:textId="09EA83EC" w:rsidR="00091CCE" w:rsidRPr="00C34495" w:rsidRDefault="00091CCE" w:rsidP="0015075B">
      <w:pPr>
        <w:pStyle w:val="ListParagraph"/>
        <w:numPr>
          <w:ilvl w:val="1"/>
          <w:numId w:val="5"/>
        </w:numPr>
        <w:pBdr>
          <w:top w:val="nil"/>
          <w:left w:val="nil"/>
          <w:bottom w:val="nil"/>
          <w:right w:val="nil"/>
          <w:between w:val="nil"/>
        </w:pBdr>
        <w:spacing w:after="0" w:line="240" w:lineRule="auto"/>
        <w:ind w:left="284" w:hanging="284"/>
        <w:contextualSpacing w:val="0"/>
        <w:jc w:val="both"/>
        <w:rPr>
          <w:rFonts w:ascii="Swis721 BT" w:eastAsia="Swis721 BT" w:hAnsi="Swis721 BT" w:cs="Swis721 BT"/>
          <w:sz w:val="22"/>
        </w:rPr>
      </w:pPr>
      <w:r w:rsidRPr="00C34495">
        <w:rPr>
          <w:rFonts w:ascii="Swis721 BT" w:eastAsia="Swis721 BT" w:hAnsi="Swis721 BT" w:cs="Swis721 BT"/>
          <w:sz w:val="22"/>
        </w:rPr>
        <w:t xml:space="preserve">Variabel Harga (X1) menunjukkan nilai koefisien sebesar 0,103. Hal ini menunjukkan adanya dampak positif atau pengaruh satu arah dari variabel Harga (X1) terhadap variabel Keputusan Pembelian (Y). Lebih tepatnya, peningkatan Harga (X1) sebesar 1% menghasilkan peningkatan Keputusan Pembelian (Y) sebesar 10,3%, dengan asumsi bahwa dua variabel independen lain yaitu Kualitas Layanan (X2) dan Kemudahan Penggunaan (X3), tidak berubah. </w:t>
      </w:r>
    </w:p>
    <w:p w14:paraId="5338C259" w14:textId="585A631C" w:rsidR="00091CCE" w:rsidRPr="00C34495" w:rsidRDefault="00091CCE" w:rsidP="0015075B">
      <w:pPr>
        <w:pStyle w:val="ListParagraph"/>
        <w:numPr>
          <w:ilvl w:val="1"/>
          <w:numId w:val="5"/>
        </w:numPr>
        <w:pBdr>
          <w:top w:val="nil"/>
          <w:left w:val="nil"/>
          <w:bottom w:val="nil"/>
          <w:right w:val="nil"/>
          <w:between w:val="nil"/>
        </w:pBdr>
        <w:spacing w:after="0" w:line="240" w:lineRule="auto"/>
        <w:ind w:left="284" w:hanging="284"/>
        <w:contextualSpacing w:val="0"/>
        <w:jc w:val="both"/>
        <w:rPr>
          <w:rFonts w:ascii="Swis721 BT" w:eastAsia="Swis721 BT" w:hAnsi="Swis721 BT" w:cs="Swis721 BT"/>
          <w:sz w:val="22"/>
        </w:rPr>
      </w:pPr>
      <w:r w:rsidRPr="00C34495">
        <w:rPr>
          <w:rFonts w:ascii="Swis721 BT" w:eastAsia="Swis721 BT" w:hAnsi="Swis721 BT" w:cs="Swis721 BT"/>
          <w:sz w:val="22"/>
        </w:rPr>
        <w:t>Variabel Kualitas Layanan (X2) mempunyai nilai koefisien sebesar 0,462 yang berarti berpengaruh positif atau searah terhadap variabel Keputusan Pembelian (Y). Lebih tepatnya peningkatan Kualitas Layanan (X2) sebesar 1% menyebabkan peningkatan Keputusan Pembelian (Y) sebesar 46,2%, dengan asumsi Harga (X1) dan Kemudahan Penggunaan (X3) tidak berubah.</w:t>
      </w:r>
    </w:p>
    <w:p w14:paraId="6C2950BD" w14:textId="432DB30F" w:rsidR="00091CCE" w:rsidRPr="00C34495" w:rsidRDefault="00091CCE" w:rsidP="0015075B">
      <w:pPr>
        <w:pStyle w:val="ListParagraph"/>
        <w:numPr>
          <w:ilvl w:val="1"/>
          <w:numId w:val="5"/>
        </w:numPr>
        <w:pBdr>
          <w:top w:val="nil"/>
          <w:left w:val="nil"/>
          <w:bottom w:val="nil"/>
          <w:right w:val="nil"/>
          <w:between w:val="nil"/>
        </w:pBdr>
        <w:spacing w:after="0" w:line="240" w:lineRule="auto"/>
        <w:ind w:left="284" w:hanging="284"/>
        <w:contextualSpacing w:val="0"/>
        <w:jc w:val="both"/>
        <w:rPr>
          <w:rFonts w:ascii="Swis721 BT" w:eastAsia="Swis721 BT" w:hAnsi="Swis721 BT" w:cs="Swis721 BT"/>
          <w:sz w:val="22"/>
        </w:rPr>
      </w:pPr>
      <w:r w:rsidRPr="00C34495">
        <w:rPr>
          <w:rFonts w:ascii="Swis721 BT" w:eastAsia="Swis721 BT" w:hAnsi="Swis721 BT" w:cs="Swis721 BT"/>
          <w:sz w:val="22"/>
        </w:rPr>
        <w:t xml:space="preserve">Variabel Kemudahan Penggunaan (X3) mempunyai nilai koefisien sebesar 0,469 yang menunjukkan adanya pengaruh positif atau searah terhadap variabel Keputusan Pembelian (Y). Lebih tepatnya peningkatan Kemudahan Pengunaan (X3) sebesar 1% menyebabkan peningkatan Keputusan Pembelian (Y) sebesar 46,9% dengan asumsi Harga (X1) dan Kualitas Layanan (X2) tidak berubah.   </w:t>
      </w:r>
    </w:p>
    <w:p w14:paraId="7254CB23" w14:textId="77777777" w:rsidR="005050F4" w:rsidRPr="00C34495" w:rsidRDefault="005050F4" w:rsidP="0015075B">
      <w:pPr>
        <w:pBdr>
          <w:top w:val="nil"/>
          <w:left w:val="nil"/>
          <w:bottom w:val="nil"/>
          <w:right w:val="nil"/>
          <w:between w:val="nil"/>
        </w:pBdr>
        <w:spacing w:after="0" w:line="240" w:lineRule="auto"/>
        <w:rPr>
          <w:rFonts w:ascii="Swis721 BT" w:eastAsia="Swis721 BT" w:hAnsi="Swis721 BT" w:cs="Swis721 BT"/>
          <w:b/>
          <w:bCs/>
          <w:color w:val="000000"/>
        </w:rPr>
      </w:pPr>
      <w:r w:rsidRPr="00C34495">
        <w:rPr>
          <w:rFonts w:ascii="Swis721 BT" w:eastAsia="Swis721 BT" w:hAnsi="Swis721 BT" w:cs="Swis721 BT"/>
          <w:b/>
          <w:bCs/>
          <w:color w:val="000000"/>
        </w:rPr>
        <w:t>Analisis Koefisien Determinasi (R</w:t>
      </w:r>
      <w:r w:rsidRPr="00C34495">
        <w:rPr>
          <w:rFonts w:ascii="Swis721 BT" w:eastAsia="Swis721 BT" w:hAnsi="Swis721 BT" w:cs="Swis721 BT"/>
          <w:b/>
          <w:bCs/>
          <w:color w:val="000000"/>
          <w:vertAlign w:val="superscript"/>
        </w:rPr>
        <w:t>2</w:t>
      </w:r>
      <w:r w:rsidRPr="00C34495">
        <w:rPr>
          <w:rFonts w:ascii="Swis721 BT" w:eastAsia="Swis721 BT" w:hAnsi="Swis721 BT" w:cs="Swis721 BT"/>
          <w:b/>
          <w:bCs/>
          <w:color w:val="000000"/>
        </w:rPr>
        <w:t xml:space="preserve">) </w:t>
      </w:r>
    </w:p>
    <w:p w14:paraId="096DDD0B" w14:textId="1F2B5AC5" w:rsidR="007B7AB2" w:rsidRPr="00C34495" w:rsidRDefault="005F5BE7" w:rsidP="0015075B">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 xml:space="preserve">Pengujian koefisien determinasi (R²) dilakukan dengan maksud mengukur kemampuan model dalam menerangkan seberapa pengaruh variabel independen secara bersama-sama mempengaruhi variabel dependen yang dapat diindikasikan oleh nilai </w:t>
      </w:r>
      <w:r w:rsidRPr="00C34495">
        <w:rPr>
          <w:rFonts w:ascii="Swis721 BT" w:eastAsia="Swis721 BT" w:hAnsi="Swis721 BT" w:cs="Swis721 BT"/>
          <w:i/>
          <w:iCs/>
          <w:color w:val="000000"/>
        </w:rPr>
        <w:t>R-Squared</w:t>
      </w:r>
      <w:r w:rsidRPr="00C34495">
        <w:rPr>
          <w:rFonts w:ascii="Swis721 BT" w:eastAsia="Swis721 BT" w:hAnsi="Swis721 BT" w:cs="Swis721 BT"/>
          <w:color w:val="000000"/>
        </w:rPr>
        <w:t xml:space="preserve"> (Ghozali, 2016).</w:t>
      </w:r>
    </w:p>
    <w:p w14:paraId="606E2DC8" w14:textId="77777777" w:rsidR="00EF35E7" w:rsidRDefault="00EF35E7">
      <w:pPr>
        <w:rPr>
          <w:rFonts w:ascii="Swis721 BT" w:eastAsia="Swis721 BT" w:hAnsi="Swis721 BT" w:cs="Swis721 BT"/>
          <w:b/>
          <w:bCs/>
          <w:color w:val="000000"/>
        </w:rPr>
      </w:pPr>
      <w:r>
        <w:rPr>
          <w:rFonts w:ascii="Swis721 BT" w:eastAsia="Swis721 BT" w:hAnsi="Swis721 BT" w:cs="Swis721 BT"/>
          <w:b/>
          <w:bCs/>
          <w:color w:val="000000"/>
        </w:rPr>
        <w:br w:type="page"/>
      </w:r>
    </w:p>
    <w:p w14:paraId="7ED859D6" w14:textId="2DEC61BC" w:rsidR="005F5BE7" w:rsidRPr="00C34495" w:rsidRDefault="005F5BE7" w:rsidP="0015075B">
      <w:pPr>
        <w:pBdr>
          <w:top w:val="nil"/>
          <w:left w:val="nil"/>
          <w:bottom w:val="nil"/>
          <w:right w:val="nil"/>
          <w:between w:val="nil"/>
        </w:pBdr>
        <w:spacing w:after="120" w:line="240" w:lineRule="auto"/>
        <w:jc w:val="center"/>
        <w:rPr>
          <w:rFonts w:ascii="Swis721 BT" w:eastAsia="Swis721 BT" w:hAnsi="Swis721 BT" w:cs="Swis721 BT"/>
          <w:b/>
          <w:bCs/>
          <w:color w:val="000000"/>
        </w:rPr>
      </w:pPr>
      <w:r w:rsidRPr="00C34495">
        <w:rPr>
          <w:rFonts w:ascii="Swis721 BT" w:eastAsia="Swis721 BT" w:hAnsi="Swis721 BT" w:cs="Swis721 BT"/>
          <w:b/>
          <w:bCs/>
          <w:color w:val="000000"/>
        </w:rPr>
        <w:lastRenderedPageBreak/>
        <w:t xml:space="preserve">Tabel </w:t>
      </w:r>
      <w:r w:rsidR="009F3953" w:rsidRPr="00C34495">
        <w:rPr>
          <w:rFonts w:ascii="Swis721 BT" w:eastAsia="Swis721 BT" w:hAnsi="Swis721 BT" w:cs="Swis721 BT"/>
          <w:b/>
          <w:bCs/>
          <w:color w:val="000000"/>
        </w:rPr>
        <w:t>10</w:t>
      </w:r>
      <w:r w:rsidR="0015075B">
        <w:rPr>
          <w:rFonts w:ascii="Swis721 BT" w:eastAsia="Swis721 BT" w:hAnsi="Swis721 BT" w:cs="Swis721 BT"/>
          <w:b/>
          <w:bCs/>
          <w:color w:val="000000"/>
        </w:rPr>
        <w:t>.</w:t>
      </w:r>
      <w:r w:rsidRPr="00C34495">
        <w:rPr>
          <w:rFonts w:ascii="Swis721 BT" w:eastAsia="Swis721 BT" w:hAnsi="Swis721 BT" w:cs="Swis721 BT"/>
          <w:b/>
          <w:bCs/>
          <w:color w:val="000000"/>
        </w:rPr>
        <w:t xml:space="preserve"> Hasil Uji </w:t>
      </w:r>
      <w:r w:rsidR="009F3953" w:rsidRPr="00C34495">
        <w:rPr>
          <w:rFonts w:ascii="Swis721 BT" w:eastAsia="Swis721 BT" w:hAnsi="Swis721 BT" w:cs="Swis721 BT"/>
          <w:b/>
          <w:bCs/>
          <w:color w:val="000000"/>
        </w:rPr>
        <w:t>Analisis Koefisien Determinasi (R</w:t>
      </w:r>
      <w:r w:rsidR="009F3953" w:rsidRPr="00C34495">
        <w:rPr>
          <w:rFonts w:ascii="Swis721 BT" w:eastAsia="Swis721 BT" w:hAnsi="Swis721 BT" w:cs="Swis721 BT"/>
          <w:b/>
          <w:bCs/>
          <w:color w:val="000000"/>
          <w:vertAlign w:val="superscript"/>
        </w:rPr>
        <w:t>2</w:t>
      </w:r>
      <w:r w:rsidR="009F3953" w:rsidRPr="00C34495">
        <w:rPr>
          <w:rFonts w:ascii="Swis721 BT" w:eastAsia="Swis721 BT" w:hAnsi="Swis721 BT" w:cs="Swis721 BT"/>
          <w:b/>
          <w:bCs/>
          <w:color w:val="000000"/>
        </w:rPr>
        <w:t>)</w:t>
      </w:r>
    </w:p>
    <w:tbl>
      <w:tblPr>
        <w:tblW w:w="5000" w:type="pct"/>
        <w:tblLook w:val="04A0" w:firstRow="1" w:lastRow="0" w:firstColumn="1" w:lastColumn="0" w:noHBand="0" w:noVBand="1"/>
      </w:tblPr>
      <w:tblGrid>
        <w:gridCol w:w="3610"/>
        <w:gridCol w:w="2284"/>
        <w:gridCol w:w="1044"/>
        <w:gridCol w:w="2089"/>
      </w:tblGrid>
      <w:tr w:rsidR="005F5BE7" w:rsidRPr="00C34495" w14:paraId="5F27DE67" w14:textId="77777777" w:rsidTr="005F5BE7">
        <w:trPr>
          <w:trHeight w:val="310"/>
        </w:trPr>
        <w:tc>
          <w:tcPr>
            <w:tcW w:w="2000" w:type="pct"/>
            <w:tcBorders>
              <w:top w:val="single" w:sz="4" w:space="0" w:color="auto"/>
              <w:bottom w:val="single" w:sz="4" w:space="0" w:color="auto"/>
            </w:tcBorders>
            <w:shd w:val="clear" w:color="auto" w:fill="auto"/>
            <w:vAlign w:val="center"/>
          </w:tcPr>
          <w:p w14:paraId="13C2DA43" w14:textId="77777777" w:rsidR="005F5BE7" w:rsidRPr="00C34495" w:rsidRDefault="005F5BE7" w:rsidP="0003037E">
            <w:pPr>
              <w:spacing w:after="0" w:line="240" w:lineRule="auto"/>
              <w:jc w:val="center"/>
              <w:rPr>
                <w:rFonts w:ascii="Swis721 BT" w:hAnsi="Swis721 BT"/>
                <w:b/>
                <w:bCs/>
                <w:sz w:val="20"/>
                <w:szCs w:val="20"/>
              </w:rPr>
            </w:pPr>
            <w:r w:rsidRPr="00C34495">
              <w:rPr>
                <w:rFonts w:ascii="Swis721 BT" w:hAnsi="Swis721 BT"/>
                <w:b/>
                <w:bCs/>
                <w:sz w:val="20"/>
                <w:szCs w:val="20"/>
              </w:rPr>
              <w:t>Variabel Independen</w:t>
            </w:r>
          </w:p>
        </w:tc>
        <w:tc>
          <w:tcPr>
            <w:tcW w:w="1265" w:type="pct"/>
            <w:tcBorders>
              <w:top w:val="single" w:sz="4" w:space="0" w:color="auto"/>
              <w:bottom w:val="single" w:sz="4" w:space="0" w:color="auto"/>
            </w:tcBorders>
            <w:shd w:val="clear" w:color="auto" w:fill="auto"/>
            <w:vAlign w:val="center"/>
          </w:tcPr>
          <w:p w14:paraId="353BE853" w14:textId="77777777" w:rsidR="005F5BE7" w:rsidRPr="00C34495" w:rsidRDefault="005F5BE7" w:rsidP="0003037E">
            <w:pPr>
              <w:spacing w:after="0" w:line="240" w:lineRule="auto"/>
              <w:jc w:val="center"/>
              <w:rPr>
                <w:rFonts w:ascii="Swis721 BT" w:hAnsi="Swis721 BT"/>
                <w:b/>
                <w:bCs/>
                <w:sz w:val="20"/>
                <w:szCs w:val="20"/>
              </w:rPr>
            </w:pPr>
            <w:r w:rsidRPr="00C34495">
              <w:rPr>
                <w:rFonts w:ascii="Swis721 BT" w:hAnsi="Swis721 BT"/>
                <w:b/>
                <w:bCs/>
                <w:sz w:val="20"/>
                <w:szCs w:val="20"/>
              </w:rPr>
              <w:t>Variabel Dependen</w:t>
            </w:r>
          </w:p>
        </w:tc>
        <w:tc>
          <w:tcPr>
            <w:tcW w:w="578" w:type="pct"/>
            <w:tcBorders>
              <w:top w:val="single" w:sz="4" w:space="0" w:color="auto"/>
              <w:bottom w:val="single" w:sz="4" w:space="0" w:color="auto"/>
            </w:tcBorders>
            <w:shd w:val="clear" w:color="auto" w:fill="auto"/>
            <w:vAlign w:val="center"/>
          </w:tcPr>
          <w:p w14:paraId="564C8387" w14:textId="77777777" w:rsidR="005F5BE7" w:rsidRPr="00C34495" w:rsidRDefault="005F5BE7" w:rsidP="0003037E">
            <w:pPr>
              <w:spacing w:after="0" w:line="240" w:lineRule="auto"/>
              <w:jc w:val="center"/>
              <w:rPr>
                <w:rFonts w:ascii="Swis721 BT" w:hAnsi="Swis721 BT"/>
                <w:b/>
                <w:bCs/>
                <w:sz w:val="20"/>
                <w:szCs w:val="20"/>
              </w:rPr>
            </w:pPr>
            <w:r w:rsidRPr="00C34495">
              <w:rPr>
                <w:rFonts w:ascii="Swis721 BT" w:hAnsi="Swis721 BT"/>
                <w:b/>
                <w:bCs/>
                <w:sz w:val="20"/>
                <w:szCs w:val="20"/>
              </w:rPr>
              <w:t>R</w:t>
            </w:r>
          </w:p>
        </w:tc>
        <w:tc>
          <w:tcPr>
            <w:tcW w:w="1157" w:type="pct"/>
            <w:tcBorders>
              <w:top w:val="single" w:sz="4" w:space="0" w:color="auto"/>
              <w:bottom w:val="single" w:sz="4" w:space="0" w:color="auto"/>
            </w:tcBorders>
            <w:shd w:val="clear" w:color="auto" w:fill="auto"/>
            <w:vAlign w:val="center"/>
          </w:tcPr>
          <w:p w14:paraId="505EC7E8" w14:textId="77777777" w:rsidR="005F5BE7" w:rsidRPr="00C34495" w:rsidRDefault="005F5BE7" w:rsidP="0003037E">
            <w:pPr>
              <w:spacing w:after="0" w:line="240" w:lineRule="auto"/>
              <w:jc w:val="center"/>
              <w:rPr>
                <w:rFonts w:ascii="Swis721 BT" w:hAnsi="Swis721 BT"/>
                <w:b/>
                <w:bCs/>
                <w:sz w:val="20"/>
                <w:szCs w:val="20"/>
                <w:vertAlign w:val="superscript"/>
              </w:rPr>
            </w:pPr>
            <w:r w:rsidRPr="00C34495">
              <w:rPr>
                <w:rFonts w:ascii="Swis721 BT" w:hAnsi="Swis721 BT"/>
                <w:b/>
                <w:bCs/>
                <w:sz w:val="20"/>
                <w:szCs w:val="20"/>
              </w:rPr>
              <w:t xml:space="preserve"> R</w:t>
            </w:r>
            <w:r w:rsidRPr="00C34495">
              <w:rPr>
                <w:rFonts w:ascii="Swis721 BT" w:hAnsi="Swis721 BT"/>
                <w:b/>
                <w:bCs/>
                <w:sz w:val="20"/>
                <w:szCs w:val="20"/>
                <w:vertAlign w:val="superscript"/>
              </w:rPr>
              <w:t>2</w:t>
            </w:r>
          </w:p>
        </w:tc>
      </w:tr>
      <w:tr w:rsidR="005F5BE7" w:rsidRPr="00C34495" w14:paraId="25770AF5" w14:textId="77777777" w:rsidTr="005F5BE7">
        <w:trPr>
          <w:trHeight w:val="310"/>
        </w:trPr>
        <w:tc>
          <w:tcPr>
            <w:tcW w:w="2000" w:type="pct"/>
            <w:tcBorders>
              <w:top w:val="single" w:sz="4" w:space="0" w:color="auto"/>
            </w:tcBorders>
            <w:shd w:val="clear" w:color="auto" w:fill="auto"/>
            <w:vAlign w:val="center"/>
          </w:tcPr>
          <w:p w14:paraId="178C0E6E" w14:textId="77777777" w:rsidR="005F5BE7" w:rsidRPr="00C34495" w:rsidRDefault="005F5BE7" w:rsidP="0003037E">
            <w:pPr>
              <w:spacing w:after="0" w:line="240" w:lineRule="auto"/>
              <w:rPr>
                <w:rFonts w:ascii="Swis721 BT" w:hAnsi="Swis721 BT"/>
                <w:sz w:val="20"/>
                <w:szCs w:val="20"/>
              </w:rPr>
            </w:pPr>
            <w:bookmarkStart w:id="2" w:name="_Hlk155357761"/>
            <w:r w:rsidRPr="00C34495">
              <w:rPr>
                <w:rFonts w:ascii="Swis721 BT" w:hAnsi="Swis721 BT"/>
                <w:sz w:val="20"/>
                <w:szCs w:val="20"/>
              </w:rPr>
              <w:t>Harga</w:t>
            </w:r>
          </w:p>
        </w:tc>
        <w:tc>
          <w:tcPr>
            <w:tcW w:w="1265" w:type="pct"/>
            <w:vMerge w:val="restart"/>
            <w:tcBorders>
              <w:top w:val="single" w:sz="4" w:space="0" w:color="auto"/>
            </w:tcBorders>
            <w:shd w:val="clear" w:color="auto" w:fill="auto"/>
            <w:vAlign w:val="center"/>
          </w:tcPr>
          <w:p w14:paraId="731252D9" w14:textId="77777777" w:rsidR="005F5BE7" w:rsidRPr="00C34495" w:rsidRDefault="005F5BE7" w:rsidP="0003037E">
            <w:pPr>
              <w:spacing w:after="0" w:line="240" w:lineRule="auto"/>
              <w:jc w:val="center"/>
              <w:rPr>
                <w:rFonts w:ascii="Swis721 BT" w:hAnsi="Swis721 BT"/>
                <w:sz w:val="20"/>
                <w:szCs w:val="20"/>
              </w:rPr>
            </w:pPr>
            <w:r w:rsidRPr="00C34495">
              <w:rPr>
                <w:rFonts w:ascii="Swis721 BT" w:hAnsi="Swis721 BT"/>
                <w:sz w:val="20"/>
                <w:szCs w:val="20"/>
              </w:rPr>
              <w:t>Keputusan Pembelian</w:t>
            </w:r>
          </w:p>
        </w:tc>
        <w:tc>
          <w:tcPr>
            <w:tcW w:w="578" w:type="pct"/>
            <w:vMerge w:val="restart"/>
            <w:tcBorders>
              <w:top w:val="single" w:sz="4" w:space="0" w:color="auto"/>
            </w:tcBorders>
            <w:shd w:val="clear" w:color="auto" w:fill="auto"/>
            <w:vAlign w:val="center"/>
          </w:tcPr>
          <w:p w14:paraId="21013436" w14:textId="77777777" w:rsidR="005F5BE7" w:rsidRPr="00C34495" w:rsidRDefault="005F5BE7" w:rsidP="0003037E">
            <w:pPr>
              <w:spacing w:after="0" w:line="240" w:lineRule="auto"/>
              <w:jc w:val="center"/>
              <w:rPr>
                <w:rFonts w:ascii="Swis721 BT" w:hAnsi="Swis721 BT"/>
                <w:sz w:val="20"/>
                <w:szCs w:val="20"/>
              </w:rPr>
            </w:pPr>
            <w:r w:rsidRPr="00C34495">
              <w:rPr>
                <w:rFonts w:ascii="Swis721 BT" w:hAnsi="Swis721 BT"/>
                <w:sz w:val="20"/>
                <w:szCs w:val="20"/>
              </w:rPr>
              <w:t>0.888</w:t>
            </w:r>
            <w:r w:rsidRPr="00C34495">
              <w:rPr>
                <w:rFonts w:ascii="Swis721 BT" w:hAnsi="Swis721 BT"/>
                <w:sz w:val="20"/>
                <w:szCs w:val="20"/>
                <w:vertAlign w:val="superscript"/>
              </w:rPr>
              <w:t>a</w:t>
            </w:r>
          </w:p>
        </w:tc>
        <w:tc>
          <w:tcPr>
            <w:tcW w:w="1157" w:type="pct"/>
            <w:vMerge w:val="restart"/>
            <w:tcBorders>
              <w:top w:val="single" w:sz="4" w:space="0" w:color="auto"/>
            </w:tcBorders>
            <w:shd w:val="clear" w:color="auto" w:fill="auto"/>
            <w:vAlign w:val="center"/>
          </w:tcPr>
          <w:p w14:paraId="463CCC51" w14:textId="77777777" w:rsidR="005F5BE7" w:rsidRPr="00C34495" w:rsidRDefault="005F5BE7" w:rsidP="0003037E">
            <w:pPr>
              <w:spacing w:after="0" w:line="240" w:lineRule="auto"/>
              <w:jc w:val="center"/>
              <w:rPr>
                <w:rFonts w:ascii="Swis721 BT" w:hAnsi="Swis721 BT"/>
                <w:sz w:val="20"/>
                <w:szCs w:val="20"/>
              </w:rPr>
            </w:pPr>
            <w:r w:rsidRPr="00C34495">
              <w:rPr>
                <w:rFonts w:ascii="Swis721 BT" w:hAnsi="Swis721 BT"/>
                <w:sz w:val="20"/>
                <w:szCs w:val="20"/>
              </w:rPr>
              <w:t>0.789</w:t>
            </w:r>
          </w:p>
        </w:tc>
      </w:tr>
      <w:bookmarkEnd w:id="2"/>
      <w:tr w:rsidR="005F5BE7" w:rsidRPr="00C34495" w14:paraId="6F185DD3" w14:textId="77777777" w:rsidTr="005F5BE7">
        <w:trPr>
          <w:trHeight w:val="310"/>
        </w:trPr>
        <w:tc>
          <w:tcPr>
            <w:tcW w:w="2000" w:type="pct"/>
            <w:shd w:val="clear" w:color="auto" w:fill="auto"/>
            <w:vAlign w:val="center"/>
          </w:tcPr>
          <w:p w14:paraId="62EC1013" w14:textId="77777777" w:rsidR="005F5BE7" w:rsidRPr="00C34495" w:rsidRDefault="005F5BE7" w:rsidP="0003037E">
            <w:pPr>
              <w:spacing w:after="0" w:line="240" w:lineRule="auto"/>
              <w:rPr>
                <w:rFonts w:ascii="Swis721 BT" w:hAnsi="Swis721 BT"/>
                <w:szCs w:val="24"/>
              </w:rPr>
            </w:pPr>
            <w:r w:rsidRPr="00C34495">
              <w:rPr>
                <w:rFonts w:ascii="Swis721 BT" w:hAnsi="Swis721 BT"/>
                <w:szCs w:val="24"/>
              </w:rPr>
              <w:t>Kualitas Layanan</w:t>
            </w:r>
          </w:p>
        </w:tc>
        <w:tc>
          <w:tcPr>
            <w:tcW w:w="1265" w:type="pct"/>
            <w:vMerge/>
            <w:vAlign w:val="center"/>
          </w:tcPr>
          <w:p w14:paraId="15319627" w14:textId="77777777" w:rsidR="005F5BE7" w:rsidRPr="00C34495" w:rsidRDefault="005F5BE7" w:rsidP="0003037E">
            <w:pPr>
              <w:spacing w:after="0" w:line="240" w:lineRule="auto"/>
              <w:rPr>
                <w:rFonts w:ascii="Swis721 BT" w:hAnsi="Swis721 BT"/>
                <w:szCs w:val="24"/>
              </w:rPr>
            </w:pPr>
          </w:p>
        </w:tc>
        <w:tc>
          <w:tcPr>
            <w:tcW w:w="578" w:type="pct"/>
            <w:vMerge/>
            <w:vAlign w:val="center"/>
          </w:tcPr>
          <w:p w14:paraId="2A5A0334" w14:textId="77777777" w:rsidR="005F5BE7" w:rsidRPr="00C34495" w:rsidRDefault="005F5BE7" w:rsidP="0003037E">
            <w:pPr>
              <w:spacing w:after="0" w:line="240" w:lineRule="auto"/>
              <w:rPr>
                <w:rFonts w:ascii="Swis721 BT" w:hAnsi="Swis721 BT"/>
                <w:szCs w:val="24"/>
              </w:rPr>
            </w:pPr>
          </w:p>
        </w:tc>
        <w:tc>
          <w:tcPr>
            <w:tcW w:w="1157" w:type="pct"/>
            <w:vMerge/>
            <w:vAlign w:val="center"/>
          </w:tcPr>
          <w:p w14:paraId="5A399BBC" w14:textId="77777777" w:rsidR="005F5BE7" w:rsidRPr="00C34495" w:rsidRDefault="005F5BE7" w:rsidP="0003037E">
            <w:pPr>
              <w:spacing w:after="0" w:line="240" w:lineRule="auto"/>
              <w:rPr>
                <w:rFonts w:ascii="Swis721 BT" w:hAnsi="Swis721 BT"/>
                <w:szCs w:val="24"/>
              </w:rPr>
            </w:pPr>
          </w:p>
        </w:tc>
      </w:tr>
      <w:tr w:rsidR="005F5BE7" w:rsidRPr="00C34495" w14:paraId="2B216BF6" w14:textId="77777777" w:rsidTr="005F5BE7">
        <w:trPr>
          <w:trHeight w:val="310"/>
        </w:trPr>
        <w:tc>
          <w:tcPr>
            <w:tcW w:w="2000" w:type="pct"/>
            <w:tcBorders>
              <w:bottom w:val="single" w:sz="4" w:space="0" w:color="auto"/>
            </w:tcBorders>
            <w:shd w:val="clear" w:color="auto" w:fill="auto"/>
            <w:vAlign w:val="center"/>
          </w:tcPr>
          <w:p w14:paraId="14D46263" w14:textId="77777777" w:rsidR="005F5BE7" w:rsidRPr="00C34495" w:rsidRDefault="005F5BE7" w:rsidP="0003037E">
            <w:pPr>
              <w:spacing w:after="0" w:line="240" w:lineRule="auto"/>
              <w:rPr>
                <w:rFonts w:ascii="Swis721 BT" w:hAnsi="Swis721 BT"/>
                <w:szCs w:val="24"/>
              </w:rPr>
            </w:pPr>
            <w:r w:rsidRPr="00C34495">
              <w:rPr>
                <w:rFonts w:ascii="Swis721 BT" w:hAnsi="Swis721 BT"/>
                <w:szCs w:val="24"/>
              </w:rPr>
              <w:t>Kemudahan Penggunaan</w:t>
            </w:r>
          </w:p>
        </w:tc>
        <w:tc>
          <w:tcPr>
            <w:tcW w:w="1265" w:type="pct"/>
            <w:vMerge/>
            <w:tcBorders>
              <w:bottom w:val="single" w:sz="4" w:space="0" w:color="auto"/>
            </w:tcBorders>
            <w:vAlign w:val="center"/>
          </w:tcPr>
          <w:p w14:paraId="32CF37D2" w14:textId="77777777" w:rsidR="005F5BE7" w:rsidRPr="00C34495" w:rsidRDefault="005F5BE7" w:rsidP="0003037E">
            <w:pPr>
              <w:spacing w:after="0" w:line="240" w:lineRule="auto"/>
              <w:rPr>
                <w:rFonts w:ascii="Swis721 BT" w:hAnsi="Swis721 BT"/>
                <w:szCs w:val="24"/>
              </w:rPr>
            </w:pPr>
          </w:p>
        </w:tc>
        <w:tc>
          <w:tcPr>
            <w:tcW w:w="578" w:type="pct"/>
            <w:vMerge/>
            <w:tcBorders>
              <w:bottom w:val="single" w:sz="4" w:space="0" w:color="auto"/>
            </w:tcBorders>
            <w:vAlign w:val="center"/>
          </w:tcPr>
          <w:p w14:paraId="529D548C" w14:textId="77777777" w:rsidR="005F5BE7" w:rsidRPr="00C34495" w:rsidRDefault="005F5BE7" w:rsidP="0003037E">
            <w:pPr>
              <w:spacing w:after="0" w:line="240" w:lineRule="auto"/>
              <w:rPr>
                <w:rFonts w:ascii="Swis721 BT" w:hAnsi="Swis721 BT"/>
                <w:szCs w:val="24"/>
              </w:rPr>
            </w:pPr>
          </w:p>
        </w:tc>
        <w:tc>
          <w:tcPr>
            <w:tcW w:w="1157" w:type="pct"/>
            <w:vMerge/>
            <w:tcBorders>
              <w:bottom w:val="single" w:sz="4" w:space="0" w:color="auto"/>
            </w:tcBorders>
            <w:vAlign w:val="center"/>
          </w:tcPr>
          <w:p w14:paraId="78C14FDB" w14:textId="77777777" w:rsidR="005F5BE7" w:rsidRPr="00C34495" w:rsidRDefault="005F5BE7" w:rsidP="0003037E">
            <w:pPr>
              <w:spacing w:after="0" w:line="240" w:lineRule="auto"/>
              <w:rPr>
                <w:rFonts w:ascii="Swis721 BT" w:hAnsi="Swis721 BT"/>
                <w:szCs w:val="24"/>
              </w:rPr>
            </w:pPr>
          </w:p>
        </w:tc>
      </w:tr>
    </w:tbl>
    <w:p w14:paraId="3913338B" w14:textId="77777777" w:rsidR="005F5BE7" w:rsidRPr="00C34495" w:rsidRDefault="005F5BE7" w:rsidP="0015075B">
      <w:pPr>
        <w:pBdr>
          <w:top w:val="nil"/>
          <w:left w:val="nil"/>
          <w:bottom w:val="nil"/>
          <w:right w:val="nil"/>
          <w:between w:val="nil"/>
        </w:pBdr>
        <w:spacing w:after="120" w:line="240" w:lineRule="auto"/>
        <w:jc w:val="center"/>
        <w:rPr>
          <w:rFonts w:ascii="Swis721 BT" w:eastAsia="Swis721 BT" w:hAnsi="Swis721 BT" w:cs="Swis721 BT"/>
          <w:i/>
          <w:iCs/>
          <w:color w:val="000000"/>
          <w:sz w:val="18"/>
          <w:szCs w:val="18"/>
        </w:rPr>
      </w:pPr>
      <w:r w:rsidRPr="00C34495">
        <w:rPr>
          <w:rFonts w:ascii="Swis721 BT" w:eastAsia="Swis721 BT" w:hAnsi="Swis721 BT" w:cs="Swis721 BT"/>
          <w:color w:val="000000"/>
          <w:sz w:val="20"/>
          <w:szCs w:val="20"/>
        </w:rPr>
        <w:t>S</w:t>
      </w:r>
      <w:r w:rsidRPr="00C34495">
        <w:rPr>
          <w:rFonts w:ascii="Swis721 BT" w:eastAsia="Swis721 BT" w:hAnsi="Swis721 BT" w:cs="Swis721 BT"/>
          <w:color w:val="000000"/>
          <w:sz w:val="18"/>
          <w:szCs w:val="18"/>
        </w:rPr>
        <w:t xml:space="preserve">umber: </w:t>
      </w:r>
      <w:r w:rsidRPr="00C34495">
        <w:rPr>
          <w:rFonts w:ascii="Swis721 BT" w:eastAsia="Swis721 BT" w:hAnsi="Swis721 BT" w:cs="Swis721 BT"/>
          <w:i/>
          <w:iCs/>
          <w:color w:val="000000"/>
          <w:sz w:val="18"/>
          <w:szCs w:val="18"/>
        </w:rPr>
        <w:t>Data Primer diolah Peneliti, 2023.</w:t>
      </w:r>
    </w:p>
    <w:p w14:paraId="2C8B80C9" w14:textId="0C7899FD" w:rsidR="005F5BE7" w:rsidRPr="00C34495" w:rsidRDefault="009F3953" w:rsidP="0015075B">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Nilai R² pada penelitian ini sebesar 0,789. Nilai 0,789 memiliki arti bahwa variasi yang terjadi pada Keputusan Pembelian (Y) adalah 78,9% ditentukan oleh variabel independen Harga (X1), Kualitas Layanan (X2), dan Kemudahan Penggunaan (X3), sedangkan sisanya 21,1% dipengaruhi variabel lain yang tidak dibahas dalam penelitian ini.</w:t>
      </w:r>
    </w:p>
    <w:p w14:paraId="6ED92F34" w14:textId="77777777" w:rsidR="007B7AB2" w:rsidRPr="00C34495" w:rsidRDefault="005050F4" w:rsidP="00091CCE">
      <w:pPr>
        <w:pBdr>
          <w:top w:val="nil"/>
          <w:left w:val="nil"/>
          <w:bottom w:val="nil"/>
          <w:right w:val="nil"/>
          <w:between w:val="nil"/>
        </w:pBdr>
        <w:spacing w:after="0" w:line="240" w:lineRule="auto"/>
        <w:rPr>
          <w:rFonts w:ascii="Swis721 BT" w:eastAsia="Swis721 BT" w:hAnsi="Swis721 BT" w:cs="Swis721 BT"/>
          <w:b/>
          <w:bCs/>
          <w:color w:val="000000"/>
        </w:rPr>
      </w:pPr>
      <w:r w:rsidRPr="00C34495">
        <w:rPr>
          <w:rFonts w:ascii="Swis721 BT" w:eastAsia="Swis721 BT" w:hAnsi="Swis721 BT" w:cs="Swis721 BT"/>
          <w:b/>
          <w:bCs/>
          <w:color w:val="000000"/>
        </w:rPr>
        <w:t xml:space="preserve">Pengujian Hipotesis </w:t>
      </w:r>
    </w:p>
    <w:p w14:paraId="0A43C226" w14:textId="4CCE78D1" w:rsidR="007B7AB2" w:rsidRPr="00C34495" w:rsidRDefault="005050F4" w:rsidP="00091CCE">
      <w:pPr>
        <w:pBdr>
          <w:top w:val="nil"/>
          <w:left w:val="nil"/>
          <w:bottom w:val="nil"/>
          <w:right w:val="nil"/>
          <w:between w:val="nil"/>
        </w:pBdr>
        <w:spacing w:after="120" w:line="240" w:lineRule="auto"/>
        <w:rPr>
          <w:rFonts w:ascii="Swis721 BT" w:eastAsia="Swis721 BT" w:hAnsi="Swis721 BT" w:cs="Swis721 BT"/>
          <w:b/>
          <w:bCs/>
          <w:color w:val="000000"/>
        </w:rPr>
      </w:pPr>
      <w:r w:rsidRPr="00C34495">
        <w:rPr>
          <w:rFonts w:ascii="Swis721 BT" w:eastAsia="Swis721 BT" w:hAnsi="Swis721 BT" w:cs="Swis721 BT"/>
          <w:b/>
          <w:bCs/>
          <w:color w:val="000000"/>
        </w:rPr>
        <w:t>Uji Simultan</w:t>
      </w:r>
      <w:r w:rsidR="009F3953" w:rsidRPr="00C34495">
        <w:rPr>
          <w:rFonts w:ascii="Swis721 BT" w:eastAsia="Swis721 BT" w:hAnsi="Swis721 BT" w:cs="Swis721 BT"/>
          <w:b/>
          <w:bCs/>
          <w:color w:val="000000"/>
        </w:rPr>
        <w:t xml:space="preserve"> (Uji F)</w:t>
      </w:r>
    </w:p>
    <w:p w14:paraId="3F251397" w14:textId="6BBB83FE" w:rsidR="00033442" w:rsidRPr="00C34495" w:rsidRDefault="00033442" w:rsidP="0015075B">
      <w:pPr>
        <w:pStyle w:val="ListParagraph"/>
        <w:spacing w:after="0" w:line="240" w:lineRule="auto"/>
        <w:ind w:left="0" w:firstLine="567"/>
        <w:contextualSpacing w:val="0"/>
        <w:jc w:val="both"/>
        <w:rPr>
          <w:rFonts w:ascii="Swis721 BT" w:hAnsi="Swis721 BT"/>
          <w:color w:val="000000" w:themeColor="text1"/>
          <w:sz w:val="22"/>
        </w:rPr>
      </w:pPr>
      <w:r w:rsidRPr="00C34495">
        <w:rPr>
          <w:rFonts w:ascii="Swis721 BT" w:hAnsi="Swis721 BT"/>
          <w:color w:val="000000" w:themeColor="text1"/>
          <w:sz w:val="22"/>
        </w:rPr>
        <w:t xml:space="preserve">Pengujian ini mengevaluasi hipotesis bahwa seluruh variabel independen dalam model secara kolektif memberikan pengaruh terhadap variabel dependen. Selanjutnya digunakan untuk menilai kesesuaian model regresi secara keseluruhan (Bahri, 2018). Jika </w:t>
      </w:r>
      <w:r w:rsidRPr="00C34495">
        <w:rPr>
          <w:rFonts w:ascii="Swis721 BT" w:hAnsi="Swis721 BT"/>
          <w:i/>
          <w:iCs/>
          <w:color w:val="000000" w:themeColor="text1"/>
          <w:sz w:val="22"/>
        </w:rPr>
        <w:t xml:space="preserve">p-value </w:t>
      </w:r>
      <w:r w:rsidRPr="00C34495">
        <w:rPr>
          <w:rFonts w:ascii="Swis721 BT" w:hAnsi="Swis721 BT"/>
          <w:color w:val="000000" w:themeColor="text1"/>
          <w:sz w:val="22"/>
        </w:rPr>
        <w:t>pada tingkat alpha 5% kurang dari 0,05 berarti variabel independen secara simultan memengaruhi variabel dependen. Apabila F</w:t>
      </w:r>
      <w:r w:rsidRPr="00C34495">
        <w:rPr>
          <w:rFonts w:ascii="Swis721 BT" w:hAnsi="Swis721 BT"/>
          <w:color w:val="000000" w:themeColor="text1"/>
          <w:sz w:val="22"/>
          <w:vertAlign w:val="subscript"/>
        </w:rPr>
        <w:t>hitung</w:t>
      </w:r>
      <w:r w:rsidRPr="00C34495">
        <w:rPr>
          <w:rFonts w:ascii="Swis721 BT" w:hAnsi="Swis721 BT"/>
          <w:color w:val="000000" w:themeColor="text1"/>
          <w:sz w:val="22"/>
        </w:rPr>
        <w:t xml:space="preserve"> melebihi F</w:t>
      </w:r>
      <w:r w:rsidRPr="00C34495">
        <w:rPr>
          <w:rFonts w:ascii="Swis721 BT" w:hAnsi="Swis721 BT"/>
          <w:color w:val="000000" w:themeColor="text1"/>
          <w:sz w:val="22"/>
          <w:vertAlign w:val="subscript"/>
        </w:rPr>
        <w:t>tabel</w:t>
      </w:r>
      <w:r w:rsidRPr="00C34495">
        <w:rPr>
          <w:rFonts w:ascii="Swis721 BT" w:hAnsi="Swis721 BT"/>
          <w:color w:val="000000" w:themeColor="text1"/>
          <w:sz w:val="22"/>
        </w:rPr>
        <w:t>, maka hal ini menunjukkan bahwa secara simultan variabel independen berpengaruh terhadap variabel dependen sehingga mendukung hipotesis H1.</w:t>
      </w:r>
    </w:p>
    <w:p w14:paraId="363686CD" w14:textId="1DE58F0E" w:rsidR="009F3953" w:rsidRPr="00C34495" w:rsidRDefault="009F3953" w:rsidP="0015075B">
      <w:pPr>
        <w:pBdr>
          <w:top w:val="nil"/>
          <w:left w:val="nil"/>
          <w:bottom w:val="nil"/>
          <w:right w:val="nil"/>
          <w:between w:val="nil"/>
        </w:pBdr>
        <w:spacing w:after="0" w:line="240" w:lineRule="auto"/>
        <w:jc w:val="center"/>
        <w:rPr>
          <w:rFonts w:ascii="Swis721 BT" w:eastAsia="Swis721 BT" w:hAnsi="Swis721 BT" w:cs="Swis721 BT"/>
          <w:b/>
          <w:bCs/>
          <w:color w:val="000000"/>
        </w:rPr>
      </w:pPr>
      <w:r w:rsidRPr="00C34495">
        <w:rPr>
          <w:rFonts w:ascii="Swis721 BT" w:eastAsia="Swis721 BT" w:hAnsi="Swis721 BT" w:cs="Swis721 BT"/>
          <w:b/>
          <w:bCs/>
          <w:color w:val="000000"/>
        </w:rPr>
        <w:t>Tabel 11</w:t>
      </w:r>
      <w:r w:rsidR="0015075B">
        <w:rPr>
          <w:rFonts w:ascii="Swis721 BT" w:eastAsia="Swis721 BT" w:hAnsi="Swis721 BT" w:cs="Swis721 BT"/>
          <w:b/>
          <w:bCs/>
          <w:color w:val="000000"/>
        </w:rPr>
        <w:t>.</w:t>
      </w:r>
      <w:r w:rsidRPr="00C34495">
        <w:rPr>
          <w:rFonts w:ascii="Swis721 BT" w:eastAsia="Swis721 BT" w:hAnsi="Swis721 BT" w:cs="Swis721 BT"/>
          <w:b/>
          <w:bCs/>
          <w:color w:val="000000"/>
        </w:rPr>
        <w:t xml:space="preserve"> Hasil Uji Simultan (Uji F)</w:t>
      </w:r>
    </w:p>
    <w:p w14:paraId="160E18B4" w14:textId="35D6804B" w:rsidR="00033442" w:rsidRPr="00C34495" w:rsidRDefault="00033442" w:rsidP="0015075B">
      <w:pPr>
        <w:pBdr>
          <w:top w:val="nil"/>
          <w:left w:val="nil"/>
          <w:bottom w:val="nil"/>
          <w:right w:val="nil"/>
          <w:between w:val="nil"/>
        </w:pBdr>
        <w:spacing w:after="120" w:line="240" w:lineRule="auto"/>
        <w:jc w:val="center"/>
        <w:rPr>
          <w:rFonts w:ascii="Swis721 BT" w:hAnsi="Swis721 BT"/>
          <w:b/>
          <w:bCs/>
          <w:color w:val="000000" w:themeColor="text1"/>
          <w:sz w:val="20"/>
          <w:szCs w:val="20"/>
          <w:vertAlign w:val="superscript"/>
        </w:rPr>
      </w:pPr>
      <w:r w:rsidRPr="00C34495">
        <w:rPr>
          <w:rFonts w:ascii="Swis721 BT" w:hAnsi="Swis721 BT"/>
          <w:b/>
          <w:bCs/>
          <w:color w:val="000000" w:themeColor="text1"/>
          <w:sz w:val="20"/>
          <w:szCs w:val="20"/>
        </w:rPr>
        <w:t>ANOVA</w:t>
      </w:r>
      <w:r w:rsidRPr="00C34495">
        <w:rPr>
          <w:rFonts w:ascii="Swis721 BT" w:hAnsi="Swis721 BT"/>
          <w:b/>
          <w:bCs/>
          <w:color w:val="000000" w:themeColor="text1"/>
          <w:sz w:val="20"/>
          <w:szCs w:val="20"/>
          <w:vertAlign w:val="superscript"/>
        </w:rPr>
        <w:t>a</w:t>
      </w:r>
    </w:p>
    <w:tbl>
      <w:tblPr>
        <w:tblW w:w="5000" w:type="pct"/>
        <w:tblLook w:val="04A0" w:firstRow="1" w:lastRow="0" w:firstColumn="1" w:lastColumn="0" w:noHBand="0" w:noVBand="1"/>
      </w:tblPr>
      <w:tblGrid>
        <w:gridCol w:w="2620"/>
        <w:gridCol w:w="2320"/>
        <w:gridCol w:w="1009"/>
        <w:gridCol w:w="704"/>
        <w:gridCol w:w="771"/>
        <w:gridCol w:w="1365"/>
        <w:gridCol w:w="238"/>
      </w:tblGrid>
      <w:tr w:rsidR="00033442" w:rsidRPr="00C34495" w14:paraId="1F530FD6" w14:textId="77777777" w:rsidTr="002D404D">
        <w:trPr>
          <w:gridAfter w:val="1"/>
          <w:wAfter w:w="132" w:type="pct"/>
          <w:trHeight w:val="240"/>
        </w:trPr>
        <w:tc>
          <w:tcPr>
            <w:tcW w:w="1451" w:type="pct"/>
            <w:vMerge w:val="restart"/>
            <w:tcBorders>
              <w:top w:val="single" w:sz="4" w:space="0" w:color="auto"/>
              <w:bottom w:val="single" w:sz="4" w:space="0" w:color="auto"/>
            </w:tcBorders>
            <w:shd w:val="clear" w:color="auto" w:fill="auto"/>
            <w:vAlign w:val="center"/>
          </w:tcPr>
          <w:p w14:paraId="56CBB90D" w14:textId="77777777" w:rsidR="00033442" w:rsidRPr="00C34495" w:rsidRDefault="00033442" w:rsidP="0003037E">
            <w:pPr>
              <w:spacing w:after="0" w:line="240" w:lineRule="auto"/>
              <w:jc w:val="center"/>
              <w:rPr>
                <w:rFonts w:ascii="Swis721 BT" w:hAnsi="Swis721 BT"/>
                <w:b/>
                <w:bCs/>
                <w:sz w:val="20"/>
                <w:szCs w:val="20"/>
              </w:rPr>
            </w:pPr>
            <w:r w:rsidRPr="00C34495">
              <w:rPr>
                <w:rFonts w:ascii="Swis721 BT" w:hAnsi="Swis721 BT"/>
                <w:b/>
                <w:bCs/>
                <w:sz w:val="20"/>
                <w:szCs w:val="20"/>
              </w:rPr>
              <w:t>Variabel Independen</w:t>
            </w:r>
          </w:p>
        </w:tc>
        <w:tc>
          <w:tcPr>
            <w:tcW w:w="1285" w:type="pct"/>
            <w:vMerge w:val="restart"/>
            <w:tcBorders>
              <w:top w:val="single" w:sz="4" w:space="0" w:color="auto"/>
              <w:bottom w:val="single" w:sz="4" w:space="0" w:color="auto"/>
            </w:tcBorders>
            <w:shd w:val="clear" w:color="auto" w:fill="auto"/>
            <w:vAlign w:val="center"/>
          </w:tcPr>
          <w:p w14:paraId="6087078E" w14:textId="77777777" w:rsidR="00033442" w:rsidRPr="00C34495" w:rsidRDefault="00033442" w:rsidP="0003037E">
            <w:pPr>
              <w:spacing w:after="0" w:line="240" w:lineRule="auto"/>
              <w:jc w:val="center"/>
              <w:rPr>
                <w:rFonts w:ascii="Swis721 BT" w:hAnsi="Swis721 BT"/>
                <w:b/>
                <w:bCs/>
                <w:sz w:val="20"/>
                <w:szCs w:val="20"/>
              </w:rPr>
            </w:pPr>
            <w:r w:rsidRPr="00C34495">
              <w:rPr>
                <w:rFonts w:ascii="Swis721 BT" w:hAnsi="Swis721 BT"/>
                <w:b/>
                <w:bCs/>
                <w:sz w:val="20"/>
                <w:szCs w:val="20"/>
              </w:rPr>
              <w:t>Variabel Dependen</w:t>
            </w:r>
          </w:p>
        </w:tc>
        <w:tc>
          <w:tcPr>
            <w:tcW w:w="559" w:type="pct"/>
            <w:vMerge w:val="restart"/>
            <w:tcBorders>
              <w:top w:val="single" w:sz="4" w:space="0" w:color="auto"/>
              <w:bottom w:val="single" w:sz="4" w:space="0" w:color="auto"/>
            </w:tcBorders>
            <w:shd w:val="clear" w:color="auto" w:fill="auto"/>
            <w:noWrap/>
            <w:vAlign w:val="center"/>
          </w:tcPr>
          <w:p w14:paraId="3739B8A4" w14:textId="77777777" w:rsidR="00033442" w:rsidRPr="00C34495" w:rsidRDefault="00033442" w:rsidP="0003037E">
            <w:pPr>
              <w:spacing w:after="0" w:line="240" w:lineRule="auto"/>
              <w:jc w:val="center"/>
              <w:rPr>
                <w:rFonts w:ascii="Swis721 BT" w:hAnsi="Swis721 BT"/>
                <w:b/>
                <w:bCs/>
                <w:sz w:val="20"/>
                <w:szCs w:val="20"/>
              </w:rPr>
            </w:pPr>
            <w:r w:rsidRPr="00C34495">
              <w:rPr>
                <w:rFonts w:ascii="Swis721 BT" w:hAnsi="Swis721 BT"/>
                <w:b/>
                <w:bCs/>
                <w:sz w:val="20"/>
                <w:szCs w:val="20"/>
              </w:rPr>
              <w:t>F</w:t>
            </w:r>
            <w:r w:rsidRPr="00C34495">
              <w:rPr>
                <w:rFonts w:ascii="Swis721 BT" w:hAnsi="Swis721 BT"/>
                <w:b/>
                <w:bCs/>
                <w:sz w:val="20"/>
                <w:szCs w:val="20"/>
                <w:vertAlign w:val="subscript"/>
              </w:rPr>
              <w:t>hitung</w:t>
            </w:r>
          </w:p>
        </w:tc>
        <w:tc>
          <w:tcPr>
            <w:tcW w:w="390" w:type="pct"/>
            <w:vMerge w:val="restart"/>
            <w:tcBorders>
              <w:top w:val="single" w:sz="4" w:space="0" w:color="auto"/>
              <w:bottom w:val="single" w:sz="4" w:space="0" w:color="auto"/>
            </w:tcBorders>
            <w:shd w:val="clear" w:color="auto" w:fill="auto"/>
            <w:noWrap/>
            <w:vAlign w:val="center"/>
          </w:tcPr>
          <w:p w14:paraId="3C6D2E31" w14:textId="77777777" w:rsidR="00033442" w:rsidRPr="00C34495" w:rsidRDefault="00033442" w:rsidP="0003037E">
            <w:pPr>
              <w:spacing w:after="0" w:line="240" w:lineRule="auto"/>
              <w:jc w:val="center"/>
              <w:rPr>
                <w:rFonts w:ascii="Swis721 BT" w:hAnsi="Swis721 BT"/>
                <w:b/>
                <w:bCs/>
                <w:sz w:val="20"/>
                <w:szCs w:val="20"/>
              </w:rPr>
            </w:pPr>
            <w:r w:rsidRPr="00C34495">
              <w:rPr>
                <w:rFonts w:ascii="Swis721 BT" w:hAnsi="Swis721 BT"/>
                <w:b/>
                <w:bCs/>
                <w:sz w:val="20"/>
                <w:szCs w:val="20"/>
              </w:rPr>
              <w:t>F</w:t>
            </w:r>
            <w:r w:rsidRPr="00C34495">
              <w:rPr>
                <w:rFonts w:ascii="Swis721 BT" w:hAnsi="Swis721 BT"/>
                <w:b/>
                <w:bCs/>
                <w:sz w:val="20"/>
                <w:szCs w:val="20"/>
                <w:vertAlign w:val="subscript"/>
              </w:rPr>
              <w:t>tabel</w:t>
            </w:r>
            <w:r w:rsidRPr="00C34495">
              <w:rPr>
                <w:rFonts w:ascii="Swis721 BT" w:hAnsi="Swis721 BT"/>
                <w:b/>
                <w:bCs/>
                <w:sz w:val="20"/>
                <w:szCs w:val="20"/>
              </w:rPr>
              <w:t xml:space="preserve"> </w:t>
            </w:r>
          </w:p>
        </w:tc>
        <w:tc>
          <w:tcPr>
            <w:tcW w:w="427" w:type="pct"/>
            <w:vMerge w:val="restart"/>
            <w:tcBorders>
              <w:top w:val="single" w:sz="4" w:space="0" w:color="auto"/>
              <w:bottom w:val="single" w:sz="4" w:space="0" w:color="auto"/>
            </w:tcBorders>
            <w:shd w:val="clear" w:color="auto" w:fill="auto"/>
            <w:noWrap/>
            <w:vAlign w:val="center"/>
          </w:tcPr>
          <w:p w14:paraId="4391D3A2" w14:textId="77777777" w:rsidR="00033442" w:rsidRPr="00C34495" w:rsidRDefault="00033442" w:rsidP="0003037E">
            <w:pPr>
              <w:spacing w:after="0" w:line="240" w:lineRule="auto"/>
              <w:jc w:val="center"/>
              <w:rPr>
                <w:rFonts w:ascii="Swis721 BT" w:hAnsi="Swis721 BT"/>
                <w:b/>
                <w:bCs/>
                <w:sz w:val="20"/>
                <w:szCs w:val="20"/>
              </w:rPr>
            </w:pPr>
            <w:r w:rsidRPr="00C34495">
              <w:rPr>
                <w:rFonts w:ascii="Swis721 BT" w:hAnsi="Swis721 BT"/>
                <w:b/>
                <w:bCs/>
                <w:sz w:val="20"/>
                <w:szCs w:val="20"/>
              </w:rPr>
              <w:t>Sig.</w:t>
            </w:r>
          </w:p>
        </w:tc>
        <w:tc>
          <w:tcPr>
            <w:tcW w:w="756" w:type="pct"/>
            <w:vMerge w:val="restart"/>
            <w:tcBorders>
              <w:top w:val="single" w:sz="4" w:space="0" w:color="auto"/>
              <w:bottom w:val="single" w:sz="4" w:space="0" w:color="auto"/>
            </w:tcBorders>
            <w:shd w:val="clear" w:color="auto" w:fill="auto"/>
            <w:noWrap/>
            <w:vAlign w:val="center"/>
          </w:tcPr>
          <w:p w14:paraId="4C70D2C8" w14:textId="77777777" w:rsidR="00033442" w:rsidRPr="00C34495" w:rsidRDefault="00033442" w:rsidP="0003037E">
            <w:pPr>
              <w:spacing w:after="0" w:line="240" w:lineRule="auto"/>
              <w:jc w:val="center"/>
              <w:rPr>
                <w:rFonts w:ascii="Swis721 BT" w:hAnsi="Swis721 BT"/>
                <w:b/>
                <w:bCs/>
                <w:sz w:val="20"/>
                <w:szCs w:val="20"/>
              </w:rPr>
            </w:pPr>
            <w:r w:rsidRPr="00C34495">
              <w:rPr>
                <w:rFonts w:ascii="Swis721 BT" w:hAnsi="Swis721 BT"/>
                <w:b/>
                <w:bCs/>
                <w:sz w:val="20"/>
                <w:szCs w:val="20"/>
              </w:rPr>
              <w:t>Keterangan</w:t>
            </w:r>
          </w:p>
        </w:tc>
      </w:tr>
      <w:tr w:rsidR="00033442" w:rsidRPr="00C34495" w14:paraId="63748E5A" w14:textId="77777777" w:rsidTr="007F2479">
        <w:trPr>
          <w:trHeight w:val="315"/>
        </w:trPr>
        <w:tc>
          <w:tcPr>
            <w:tcW w:w="1451" w:type="pct"/>
            <w:vMerge/>
            <w:tcBorders>
              <w:top w:val="single" w:sz="4" w:space="0" w:color="auto"/>
              <w:bottom w:val="single" w:sz="4" w:space="0" w:color="auto"/>
            </w:tcBorders>
            <w:shd w:val="clear" w:color="auto" w:fill="auto"/>
            <w:vAlign w:val="center"/>
          </w:tcPr>
          <w:p w14:paraId="50933BAA" w14:textId="77777777" w:rsidR="00033442" w:rsidRPr="00C34495" w:rsidRDefault="00033442" w:rsidP="0003037E">
            <w:pPr>
              <w:spacing w:after="0" w:line="240" w:lineRule="auto"/>
              <w:rPr>
                <w:rFonts w:ascii="Swis721 BT" w:hAnsi="Swis721 BT"/>
                <w:b/>
                <w:bCs/>
                <w:sz w:val="20"/>
                <w:szCs w:val="20"/>
              </w:rPr>
            </w:pPr>
          </w:p>
        </w:tc>
        <w:tc>
          <w:tcPr>
            <w:tcW w:w="1285" w:type="pct"/>
            <w:vMerge/>
            <w:tcBorders>
              <w:top w:val="single" w:sz="4" w:space="0" w:color="auto"/>
              <w:bottom w:val="single" w:sz="4" w:space="0" w:color="auto"/>
            </w:tcBorders>
            <w:shd w:val="clear" w:color="auto" w:fill="auto"/>
            <w:vAlign w:val="center"/>
          </w:tcPr>
          <w:p w14:paraId="3B64C811" w14:textId="77777777" w:rsidR="00033442" w:rsidRPr="00C34495" w:rsidRDefault="00033442" w:rsidP="0003037E">
            <w:pPr>
              <w:spacing w:after="0" w:line="240" w:lineRule="auto"/>
              <w:rPr>
                <w:rFonts w:ascii="Swis721 BT" w:hAnsi="Swis721 BT"/>
                <w:b/>
                <w:bCs/>
                <w:sz w:val="20"/>
                <w:szCs w:val="20"/>
              </w:rPr>
            </w:pPr>
          </w:p>
        </w:tc>
        <w:tc>
          <w:tcPr>
            <w:tcW w:w="559" w:type="pct"/>
            <w:vMerge/>
            <w:tcBorders>
              <w:top w:val="single" w:sz="4" w:space="0" w:color="auto"/>
              <w:bottom w:val="single" w:sz="4" w:space="0" w:color="auto"/>
            </w:tcBorders>
            <w:shd w:val="clear" w:color="auto" w:fill="auto"/>
            <w:vAlign w:val="center"/>
          </w:tcPr>
          <w:p w14:paraId="245C0FD1" w14:textId="77777777" w:rsidR="00033442" w:rsidRPr="00C34495" w:rsidRDefault="00033442" w:rsidP="0003037E">
            <w:pPr>
              <w:spacing w:after="0" w:line="240" w:lineRule="auto"/>
              <w:rPr>
                <w:rFonts w:ascii="Swis721 BT" w:hAnsi="Swis721 BT"/>
                <w:b/>
                <w:bCs/>
                <w:sz w:val="20"/>
                <w:szCs w:val="20"/>
              </w:rPr>
            </w:pPr>
          </w:p>
        </w:tc>
        <w:tc>
          <w:tcPr>
            <w:tcW w:w="390" w:type="pct"/>
            <w:vMerge/>
            <w:tcBorders>
              <w:top w:val="single" w:sz="4" w:space="0" w:color="auto"/>
              <w:bottom w:val="single" w:sz="4" w:space="0" w:color="auto"/>
            </w:tcBorders>
            <w:shd w:val="clear" w:color="auto" w:fill="auto"/>
            <w:vAlign w:val="center"/>
          </w:tcPr>
          <w:p w14:paraId="7AD77E05" w14:textId="77777777" w:rsidR="00033442" w:rsidRPr="00C34495" w:rsidRDefault="00033442" w:rsidP="0003037E">
            <w:pPr>
              <w:spacing w:after="0" w:line="240" w:lineRule="auto"/>
              <w:rPr>
                <w:rFonts w:ascii="Swis721 BT" w:hAnsi="Swis721 BT"/>
                <w:b/>
                <w:bCs/>
                <w:sz w:val="20"/>
                <w:szCs w:val="20"/>
              </w:rPr>
            </w:pPr>
          </w:p>
        </w:tc>
        <w:tc>
          <w:tcPr>
            <w:tcW w:w="427" w:type="pct"/>
            <w:vMerge/>
            <w:tcBorders>
              <w:top w:val="single" w:sz="4" w:space="0" w:color="auto"/>
              <w:bottom w:val="single" w:sz="4" w:space="0" w:color="auto"/>
            </w:tcBorders>
            <w:shd w:val="clear" w:color="auto" w:fill="auto"/>
            <w:vAlign w:val="center"/>
          </w:tcPr>
          <w:p w14:paraId="380A6F64" w14:textId="77777777" w:rsidR="00033442" w:rsidRPr="00C34495" w:rsidRDefault="00033442" w:rsidP="0003037E">
            <w:pPr>
              <w:spacing w:after="0" w:line="240" w:lineRule="auto"/>
              <w:rPr>
                <w:rFonts w:ascii="Swis721 BT" w:hAnsi="Swis721 BT"/>
                <w:b/>
                <w:bCs/>
                <w:sz w:val="20"/>
                <w:szCs w:val="20"/>
              </w:rPr>
            </w:pPr>
          </w:p>
        </w:tc>
        <w:tc>
          <w:tcPr>
            <w:tcW w:w="756" w:type="pct"/>
            <w:vMerge/>
            <w:tcBorders>
              <w:top w:val="single" w:sz="4" w:space="0" w:color="auto"/>
              <w:bottom w:val="single" w:sz="4" w:space="0" w:color="auto"/>
            </w:tcBorders>
            <w:shd w:val="clear" w:color="auto" w:fill="auto"/>
            <w:vAlign w:val="center"/>
          </w:tcPr>
          <w:p w14:paraId="036026A0" w14:textId="77777777" w:rsidR="00033442" w:rsidRPr="00C34495" w:rsidRDefault="00033442" w:rsidP="0003037E">
            <w:pPr>
              <w:spacing w:after="0" w:line="240" w:lineRule="auto"/>
              <w:rPr>
                <w:rFonts w:ascii="Swis721 BT" w:hAnsi="Swis721 BT"/>
                <w:b/>
                <w:bCs/>
                <w:sz w:val="20"/>
                <w:szCs w:val="20"/>
              </w:rPr>
            </w:pPr>
          </w:p>
        </w:tc>
        <w:tc>
          <w:tcPr>
            <w:tcW w:w="132" w:type="pct"/>
            <w:tcBorders>
              <w:top w:val="nil"/>
              <w:left w:val="nil"/>
              <w:right w:val="nil"/>
            </w:tcBorders>
            <w:shd w:val="clear" w:color="auto" w:fill="auto"/>
            <w:noWrap/>
            <w:vAlign w:val="bottom"/>
          </w:tcPr>
          <w:p w14:paraId="1AB66CB1" w14:textId="77777777" w:rsidR="00033442" w:rsidRPr="00C34495" w:rsidRDefault="00033442" w:rsidP="0003037E">
            <w:pPr>
              <w:spacing w:after="0" w:line="240" w:lineRule="auto"/>
              <w:jc w:val="center"/>
              <w:rPr>
                <w:rFonts w:ascii="Swis721 BT" w:hAnsi="Swis721 BT"/>
                <w:b/>
                <w:bCs/>
                <w:sz w:val="20"/>
                <w:szCs w:val="20"/>
              </w:rPr>
            </w:pPr>
          </w:p>
        </w:tc>
      </w:tr>
      <w:tr w:rsidR="00033442" w:rsidRPr="00C34495" w14:paraId="5C6B0032" w14:textId="77777777" w:rsidTr="007F2479">
        <w:trPr>
          <w:trHeight w:val="315"/>
        </w:trPr>
        <w:tc>
          <w:tcPr>
            <w:tcW w:w="1451" w:type="pct"/>
            <w:tcBorders>
              <w:top w:val="single" w:sz="4" w:space="0" w:color="auto"/>
            </w:tcBorders>
            <w:shd w:val="clear" w:color="auto" w:fill="auto"/>
            <w:noWrap/>
            <w:vAlign w:val="center"/>
          </w:tcPr>
          <w:p w14:paraId="0985FA8D" w14:textId="77777777" w:rsidR="00033442" w:rsidRPr="00C34495" w:rsidRDefault="00033442" w:rsidP="0003037E">
            <w:pPr>
              <w:spacing w:after="0" w:line="240" w:lineRule="auto"/>
              <w:rPr>
                <w:rFonts w:ascii="Swis721 BT" w:hAnsi="Swis721 BT"/>
                <w:sz w:val="20"/>
                <w:szCs w:val="20"/>
              </w:rPr>
            </w:pPr>
            <w:r w:rsidRPr="00C34495">
              <w:rPr>
                <w:rFonts w:ascii="Swis721 BT" w:hAnsi="Swis721 BT"/>
                <w:sz w:val="20"/>
                <w:szCs w:val="20"/>
              </w:rPr>
              <w:t>Harga</w:t>
            </w:r>
          </w:p>
        </w:tc>
        <w:tc>
          <w:tcPr>
            <w:tcW w:w="1285" w:type="pct"/>
            <w:vMerge w:val="restart"/>
            <w:tcBorders>
              <w:top w:val="single" w:sz="4" w:space="0" w:color="auto"/>
            </w:tcBorders>
            <w:shd w:val="clear" w:color="auto" w:fill="auto"/>
            <w:vAlign w:val="center"/>
          </w:tcPr>
          <w:p w14:paraId="73E99D41" w14:textId="77777777" w:rsidR="00033442" w:rsidRPr="00C34495" w:rsidRDefault="00033442" w:rsidP="0003037E">
            <w:pPr>
              <w:spacing w:after="0" w:line="240" w:lineRule="auto"/>
              <w:jc w:val="center"/>
              <w:rPr>
                <w:rFonts w:ascii="Swis721 BT" w:hAnsi="Swis721 BT"/>
                <w:sz w:val="20"/>
                <w:szCs w:val="20"/>
              </w:rPr>
            </w:pPr>
            <w:r w:rsidRPr="00C34495">
              <w:rPr>
                <w:rFonts w:ascii="Swis721 BT" w:hAnsi="Swis721 BT"/>
                <w:sz w:val="20"/>
                <w:szCs w:val="20"/>
              </w:rPr>
              <w:t>Keputusan Pembelian</w:t>
            </w:r>
          </w:p>
        </w:tc>
        <w:tc>
          <w:tcPr>
            <w:tcW w:w="559" w:type="pct"/>
            <w:vMerge w:val="restart"/>
            <w:tcBorders>
              <w:top w:val="single" w:sz="4" w:space="0" w:color="auto"/>
            </w:tcBorders>
            <w:shd w:val="clear" w:color="auto" w:fill="auto"/>
            <w:noWrap/>
            <w:vAlign w:val="center"/>
          </w:tcPr>
          <w:p w14:paraId="6442C2FE" w14:textId="77777777" w:rsidR="00033442" w:rsidRPr="00C34495" w:rsidRDefault="00033442" w:rsidP="0003037E">
            <w:pPr>
              <w:spacing w:after="0" w:line="240" w:lineRule="auto"/>
              <w:jc w:val="center"/>
              <w:rPr>
                <w:rFonts w:ascii="Swis721 BT" w:hAnsi="Swis721 BT"/>
                <w:sz w:val="20"/>
                <w:szCs w:val="20"/>
              </w:rPr>
            </w:pPr>
            <w:r w:rsidRPr="00C34495">
              <w:rPr>
                <w:rFonts w:ascii="Swis721 BT" w:hAnsi="Swis721 BT"/>
                <w:sz w:val="20"/>
                <w:szCs w:val="20"/>
              </w:rPr>
              <w:t>107.178</w:t>
            </w:r>
          </w:p>
        </w:tc>
        <w:tc>
          <w:tcPr>
            <w:tcW w:w="390" w:type="pct"/>
            <w:vMerge w:val="restart"/>
            <w:tcBorders>
              <w:top w:val="single" w:sz="4" w:space="0" w:color="auto"/>
              <w:bottom w:val="single" w:sz="4" w:space="0" w:color="auto"/>
            </w:tcBorders>
            <w:shd w:val="clear" w:color="auto" w:fill="auto"/>
            <w:noWrap/>
            <w:vAlign w:val="center"/>
          </w:tcPr>
          <w:p w14:paraId="703F7831" w14:textId="77777777" w:rsidR="00033442" w:rsidRPr="00C34495" w:rsidRDefault="00033442" w:rsidP="0003037E">
            <w:pPr>
              <w:spacing w:after="0" w:line="240" w:lineRule="auto"/>
              <w:jc w:val="center"/>
              <w:rPr>
                <w:rFonts w:ascii="Swis721 BT" w:hAnsi="Swis721 BT"/>
                <w:sz w:val="20"/>
                <w:szCs w:val="20"/>
              </w:rPr>
            </w:pPr>
            <w:r w:rsidRPr="00C34495">
              <w:rPr>
                <w:rFonts w:ascii="Swis721 BT" w:hAnsi="Swis721 BT"/>
                <w:sz w:val="20"/>
                <w:szCs w:val="20"/>
              </w:rPr>
              <w:t>2.71 </w:t>
            </w:r>
          </w:p>
        </w:tc>
        <w:tc>
          <w:tcPr>
            <w:tcW w:w="427" w:type="pct"/>
            <w:vMerge w:val="restart"/>
            <w:tcBorders>
              <w:top w:val="single" w:sz="4" w:space="0" w:color="auto"/>
              <w:bottom w:val="single" w:sz="4" w:space="0" w:color="auto"/>
            </w:tcBorders>
            <w:shd w:val="clear" w:color="auto" w:fill="auto"/>
            <w:noWrap/>
            <w:vAlign w:val="center"/>
          </w:tcPr>
          <w:p w14:paraId="4DF2DB8C" w14:textId="77777777" w:rsidR="00033442" w:rsidRPr="00C34495" w:rsidRDefault="00033442" w:rsidP="0003037E">
            <w:pPr>
              <w:spacing w:after="0" w:line="240" w:lineRule="auto"/>
              <w:jc w:val="center"/>
              <w:rPr>
                <w:rFonts w:ascii="Swis721 BT" w:hAnsi="Swis721 BT"/>
                <w:sz w:val="20"/>
                <w:szCs w:val="20"/>
              </w:rPr>
            </w:pPr>
            <w:r w:rsidRPr="00C34495">
              <w:rPr>
                <w:rFonts w:ascii="Swis721 BT" w:hAnsi="Swis721 BT"/>
                <w:sz w:val="20"/>
                <w:szCs w:val="20"/>
              </w:rPr>
              <w:t>0.000</w:t>
            </w:r>
          </w:p>
        </w:tc>
        <w:tc>
          <w:tcPr>
            <w:tcW w:w="756" w:type="pct"/>
            <w:vMerge w:val="restart"/>
            <w:tcBorders>
              <w:top w:val="single" w:sz="4" w:space="0" w:color="auto"/>
              <w:bottom w:val="single" w:sz="4" w:space="0" w:color="auto"/>
            </w:tcBorders>
            <w:shd w:val="clear" w:color="auto" w:fill="auto"/>
            <w:noWrap/>
            <w:vAlign w:val="center"/>
          </w:tcPr>
          <w:p w14:paraId="78DD6B7D" w14:textId="77777777" w:rsidR="00033442" w:rsidRPr="00C34495" w:rsidRDefault="00033442" w:rsidP="0003037E">
            <w:pPr>
              <w:spacing w:after="0" w:line="240" w:lineRule="auto"/>
              <w:jc w:val="center"/>
              <w:rPr>
                <w:rFonts w:ascii="Swis721 BT" w:hAnsi="Swis721 BT"/>
                <w:sz w:val="20"/>
                <w:szCs w:val="20"/>
              </w:rPr>
            </w:pPr>
            <w:r w:rsidRPr="00C34495">
              <w:rPr>
                <w:rFonts w:ascii="Swis721 BT" w:hAnsi="Swis721 BT"/>
                <w:sz w:val="20"/>
                <w:szCs w:val="20"/>
              </w:rPr>
              <w:t>H1 diterima</w:t>
            </w:r>
          </w:p>
        </w:tc>
        <w:tc>
          <w:tcPr>
            <w:tcW w:w="132" w:type="pct"/>
            <w:tcBorders>
              <w:left w:val="nil"/>
            </w:tcBorders>
            <w:vAlign w:val="center"/>
          </w:tcPr>
          <w:p w14:paraId="61718E3F" w14:textId="77777777" w:rsidR="00033442" w:rsidRPr="00C34495" w:rsidRDefault="00033442" w:rsidP="0003037E">
            <w:pPr>
              <w:spacing w:after="0" w:line="240" w:lineRule="auto"/>
              <w:rPr>
                <w:rFonts w:ascii="Swis721 BT" w:hAnsi="Swis721 BT"/>
                <w:sz w:val="20"/>
                <w:szCs w:val="20"/>
              </w:rPr>
            </w:pPr>
          </w:p>
        </w:tc>
      </w:tr>
      <w:tr w:rsidR="00033442" w:rsidRPr="00C34495" w14:paraId="5D3E5CC4" w14:textId="77777777" w:rsidTr="007F2479">
        <w:trPr>
          <w:trHeight w:val="315"/>
        </w:trPr>
        <w:tc>
          <w:tcPr>
            <w:tcW w:w="1451" w:type="pct"/>
            <w:shd w:val="clear" w:color="auto" w:fill="auto"/>
            <w:noWrap/>
            <w:vAlign w:val="center"/>
          </w:tcPr>
          <w:p w14:paraId="0FF35AEE" w14:textId="77777777" w:rsidR="00033442" w:rsidRPr="00C34495" w:rsidRDefault="00033442" w:rsidP="0003037E">
            <w:pPr>
              <w:spacing w:after="0" w:line="240" w:lineRule="auto"/>
              <w:rPr>
                <w:rFonts w:ascii="Swis721 BT" w:hAnsi="Swis721 BT"/>
                <w:sz w:val="20"/>
                <w:szCs w:val="20"/>
              </w:rPr>
            </w:pPr>
            <w:r w:rsidRPr="00C34495">
              <w:rPr>
                <w:rFonts w:ascii="Swis721 BT" w:hAnsi="Swis721 BT"/>
                <w:sz w:val="20"/>
                <w:szCs w:val="20"/>
              </w:rPr>
              <w:t>Kualitas Layanan</w:t>
            </w:r>
          </w:p>
        </w:tc>
        <w:tc>
          <w:tcPr>
            <w:tcW w:w="1285" w:type="pct"/>
            <w:vMerge/>
            <w:vAlign w:val="center"/>
          </w:tcPr>
          <w:p w14:paraId="05F40AFF" w14:textId="77777777" w:rsidR="00033442" w:rsidRPr="00C34495" w:rsidRDefault="00033442" w:rsidP="0003037E">
            <w:pPr>
              <w:spacing w:after="0" w:line="240" w:lineRule="auto"/>
              <w:rPr>
                <w:rFonts w:ascii="Swis721 BT" w:hAnsi="Swis721 BT"/>
                <w:sz w:val="20"/>
                <w:szCs w:val="20"/>
              </w:rPr>
            </w:pPr>
          </w:p>
        </w:tc>
        <w:tc>
          <w:tcPr>
            <w:tcW w:w="559" w:type="pct"/>
            <w:vMerge/>
            <w:vAlign w:val="center"/>
          </w:tcPr>
          <w:p w14:paraId="7E568464" w14:textId="77777777" w:rsidR="00033442" w:rsidRPr="00C34495" w:rsidRDefault="00033442" w:rsidP="0003037E">
            <w:pPr>
              <w:spacing w:after="0" w:line="240" w:lineRule="auto"/>
              <w:rPr>
                <w:rFonts w:ascii="Swis721 BT" w:hAnsi="Swis721 BT"/>
                <w:sz w:val="20"/>
                <w:szCs w:val="20"/>
              </w:rPr>
            </w:pPr>
          </w:p>
        </w:tc>
        <w:tc>
          <w:tcPr>
            <w:tcW w:w="390" w:type="pct"/>
            <w:vMerge/>
            <w:tcBorders>
              <w:bottom w:val="single" w:sz="4" w:space="0" w:color="auto"/>
            </w:tcBorders>
            <w:vAlign w:val="center"/>
          </w:tcPr>
          <w:p w14:paraId="5821F387" w14:textId="77777777" w:rsidR="00033442" w:rsidRPr="00C34495" w:rsidRDefault="00033442" w:rsidP="0003037E">
            <w:pPr>
              <w:spacing w:after="0" w:line="240" w:lineRule="auto"/>
              <w:rPr>
                <w:rFonts w:ascii="Swis721 BT" w:hAnsi="Swis721 BT"/>
                <w:sz w:val="20"/>
                <w:szCs w:val="20"/>
              </w:rPr>
            </w:pPr>
          </w:p>
        </w:tc>
        <w:tc>
          <w:tcPr>
            <w:tcW w:w="427" w:type="pct"/>
            <w:vMerge/>
            <w:tcBorders>
              <w:bottom w:val="single" w:sz="4" w:space="0" w:color="auto"/>
            </w:tcBorders>
            <w:vAlign w:val="center"/>
          </w:tcPr>
          <w:p w14:paraId="29885DFB" w14:textId="77777777" w:rsidR="00033442" w:rsidRPr="00C34495" w:rsidRDefault="00033442" w:rsidP="0003037E">
            <w:pPr>
              <w:spacing w:after="0" w:line="240" w:lineRule="auto"/>
              <w:rPr>
                <w:rFonts w:ascii="Swis721 BT" w:hAnsi="Swis721 BT"/>
                <w:sz w:val="20"/>
                <w:szCs w:val="20"/>
              </w:rPr>
            </w:pPr>
          </w:p>
        </w:tc>
        <w:tc>
          <w:tcPr>
            <w:tcW w:w="756" w:type="pct"/>
            <w:vMerge/>
            <w:tcBorders>
              <w:bottom w:val="single" w:sz="4" w:space="0" w:color="auto"/>
            </w:tcBorders>
            <w:vAlign w:val="center"/>
          </w:tcPr>
          <w:p w14:paraId="6F8A3B26" w14:textId="77777777" w:rsidR="00033442" w:rsidRPr="00C34495" w:rsidRDefault="00033442" w:rsidP="0003037E">
            <w:pPr>
              <w:spacing w:after="0" w:line="240" w:lineRule="auto"/>
              <w:rPr>
                <w:rFonts w:ascii="Swis721 BT" w:hAnsi="Swis721 BT"/>
                <w:sz w:val="20"/>
                <w:szCs w:val="20"/>
              </w:rPr>
            </w:pPr>
          </w:p>
        </w:tc>
        <w:tc>
          <w:tcPr>
            <w:tcW w:w="132" w:type="pct"/>
            <w:vAlign w:val="center"/>
          </w:tcPr>
          <w:p w14:paraId="250C2042" w14:textId="77777777" w:rsidR="00033442" w:rsidRPr="00C34495" w:rsidRDefault="00033442" w:rsidP="0003037E">
            <w:pPr>
              <w:spacing w:after="0" w:line="240" w:lineRule="auto"/>
              <w:rPr>
                <w:rFonts w:ascii="Swis721 BT" w:hAnsi="Swis721 BT"/>
                <w:sz w:val="20"/>
                <w:szCs w:val="20"/>
              </w:rPr>
            </w:pPr>
          </w:p>
        </w:tc>
      </w:tr>
      <w:tr w:rsidR="00033442" w:rsidRPr="00C34495" w14:paraId="49008BB2" w14:textId="77777777" w:rsidTr="007F2479">
        <w:trPr>
          <w:trHeight w:val="315"/>
        </w:trPr>
        <w:tc>
          <w:tcPr>
            <w:tcW w:w="1451" w:type="pct"/>
            <w:tcBorders>
              <w:bottom w:val="single" w:sz="4" w:space="0" w:color="auto"/>
            </w:tcBorders>
            <w:shd w:val="clear" w:color="auto" w:fill="auto"/>
            <w:noWrap/>
            <w:vAlign w:val="center"/>
          </w:tcPr>
          <w:p w14:paraId="3C79AE69" w14:textId="77777777" w:rsidR="00033442" w:rsidRPr="00C34495" w:rsidRDefault="00033442" w:rsidP="0003037E">
            <w:pPr>
              <w:spacing w:after="0" w:line="240" w:lineRule="auto"/>
              <w:rPr>
                <w:rFonts w:ascii="Swis721 BT" w:hAnsi="Swis721 BT"/>
                <w:sz w:val="20"/>
                <w:szCs w:val="20"/>
              </w:rPr>
            </w:pPr>
            <w:r w:rsidRPr="00C34495">
              <w:rPr>
                <w:rFonts w:ascii="Swis721 BT" w:hAnsi="Swis721 BT"/>
                <w:sz w:val="20"/>
                <w:szCs w:val="20"/>
              </w:rPr>
              <w:t>Kemudahan Penggunaan</w:t>
            </w:r>
          </w:p>
        </w:tc>
        <w:tc>
          <w:tcPr>
            <w:tcW w:w="1285" w:type="pct"/>
            <w:vMerge/>
            <w:tcBorders>
              <w:bottom w:val="single" w:sz="4" w:space="0" w:color="auto"/>
            </w:tcBorders>
            <w:vAlign w:val="center"/>
          </w:tcPr>
          <w:p w14:paraId="2324B881" w14:textId="77777777" w:rsidR="00033442" w:rsidRPr="00C34495" w:rsidRDefault="00033442" w:rsidP="0003037E">
            <w:pPr>
              <w:spacing w:after="0" w:line="240" w:lineRule="auto"/>
              <w:rPr>
                <w:rFonts w:ascii="Swis721 BT" w:hAnsi="Swis721 BT"/>
                <w:sz w:val="20"/>
                <w:szCs w:val="20"/>
              </w:rPr>
            </w:pPr>
          </w:p>
        </w:tc>
        <w:tc>
          <w:tcPr>
            <w:tcW w:w="559" w:type="pct"/>
            <w:vMerge/>
            <w:tcBorders>
              <w:bottom w:val="single" w:sz="4" w:space="0" w:color="auto"/>
            </w:tcBorders>
            <w:vAlign w:val="center"/>
          </w:tcPr>
          <w:p w14:paraId="52C6F5D8" w14:textId="77777777" w:rsidR="00033442" w:rsidRPr="00C34495" w:rsidRDefault="00033442" w:rsidP="0003037E">
            <w:pPr>
              <w:spacing w:after="0" w:line="240" w:lineRule="auto"/>
              <w:rPr>
                <w:rFonts w:ascii="Swis721 BT" w:hAnsi="Swis721 BT"/>
                <w:sz w:val="20"/>
                <w:szCs w:val="20"/>
              </w:rPr>
            </w:pPr>
          </w:p>
        </w:tc>
        <w:tc>
          <w:tcPr>
            <w:tcW w:w="390" w:type="pct"/>
            <w:vMerge/>
            <w:tcBorders>
              <w:bottom w:val="single" w:sz="4" w:space="0" w:color="auto"/>
            </w:tcBorders>
            <w:vAlign w:val="center"/>
          </w:tcPr>
          <w:p w14:paraId="35D23629" w14:textId="77777777" w:rsidR="00033442" w:rsidRPr="00C34495" w:rsidRDefault="00033442" w:rsidP="0003037E">
            <w:pPr>
              <w:spacing w:after="0" w:line="240" w:lineRule="auto"/>
              <w:rPr>
                <w:rFonts w:ascii="Swis721 BT" w:hAnsi="Swis721 BT"/>
                <w:sz w:val="20"/>
                <w:szCs w:val="20"/>
              </w:rPr>
            </w:pPr>
          </w:p>
        </w:tc>
        <w:tc>
          <w:tcPr>
            <w:tcW w:w="427" w:type="pct"/>
            <w:vMerge/>
            <w:tcBorders>
              <w:bottom w:val="single" w:sz="4" w:space="0" w:color="auto"/>
            </w:tcBorders>
            <w:vAlign w:val="center"/>
          </w:tcPr>
          <w:p w14:paraId="5C74A2CD" w14:textId="77777777" w:rsidR="00033442" w:rsidRPr="00C34495" w:rsidRDefault="00033442" w:rsidP="0003037E">
            <w:pPr>
              <w:spacing w:after="0" w:line="240" w:lineRule="auto"/>
              <w:rPr>
                <w:rFonts w:ascii="Swis721 BT" w:hAnsi="Swis721 BT"/>
                <w:sz w:val="20"/>
                <w:szCs w:val="20"/>
              </w:rPr>
            </w:pPr>
          </w:p>
        </w:tc>
        <w:tc>
          <w:tcPr>
            <w:tcW w:w="756" w:type="pct"/>
            <w:vMerge/>
            <w:tcBorders>
              <w:bottom w:val="single" w:sz="4" w:space="0" w:color="auto"/>
            </w:tcBorders>
            <w:vAlign w:val="center"/>
          </w:tcPr>
          <w:p w14:paraId="01967F7F" w14:textId="77777777" w:rsidR="00033442" w:rsidRPr="00C34495" w:rsidRDefault="00033442" w:rsidP="0003037E">
            <w:pPr>
              <w:spacing w:after="0" w:line="240" w:lineRule="auto"/>
              <w:rPr>
                <w:rFonts w:ascii="Swis721 BT" w:hAnsi="Swis721 BT"/>
                <w:sz w:val="20"/>
                <w:szCs w:val="20"/>
              </w:rPr>
            </w:pPr>
          </w:p>
        </w:tc>
        <w:tc>
          <w:tcPr>
            <w:tcW w:w="132" w:type="pct"/>
            <w:vAlign w:val="center"/>
          </w:tcPr>
          <w:p w14:paraId="05A5E9A1" w14:textId="77777777" w:rsidR="00033442" w:rsidRPr="00C34495" w:rsidRDefault="00033442" w:rsidP="0003037E">
            <w:pPr>
              <w:spacing w:after="0" w:line="240" w:lineRule="auto"/>
              <w:rPr>
                <w:rFonts w:ascii="Swis721 BT" w:hAnsi="Swis721 BT"/>
                <w:sz w:val="20"/>
                <w:szCs w:val="20"/>
              </w:rPr>
            </w:pPr>
          </w:p>
        </w:tc>
      </w:tr>
    </w:tbl>
    <w:p w14:paraId="2E8FAF5D" w14:textId="77777777" w:rsidR="00033442" w:rsidRPr="00C34495" w:rsidRDefault="00033442" w:rsidP="0048220E">
      <w:pPr>
        <w:pBdr>
          <w:top w:val="nil"/>
          <w:left w:val="nil"/>
          <w:bottom w:val="nil"/>
          <w:right w:val="nil"/>
          <w:between w:val="nil"/>
        </w:pBdr>
        <w:spacing w:after="120" w:line="240" w:lineRule="auto"/>
        <w:jc w:val="center"/>
        <w:rPr>
          <w:rFonts w:ascii="Swis721 BT" w:eastAsia="Swis721 BT" w:hAnsi="Swis721 BT" w:cs="Swis721 BT"/>
          <w:i/>
          <w:iCs/>
          <w:color w:val="000000"/>
          <w:sz w:val="18"/>
          <w:szCs w:val="18"/>
        </w:rPr>
      </w:pPr>
      <w:r w:rsidRPr="00C34495">
        <w:rPr>
          <w:rFonts w:ascii="Swis721 BT" w:eastAsia="Swis721 BT" w:hAnsi="Swis721 BT" w:cs="Swis721 BT"/>
          <w:color w:val="000000"/>
          <w:sz w:val="20"/>
          <w:szCs w:val="20"/>
        </w:rPr>
        <w:t>S</w:t>
      </w:r>
      <w:r w:rsidRPr="00C34495">
        <w:rPr>
          <w:rFonts w:ascii="Swis721 BT" w:eastAsia="Swis721 BT" w:hAnsi="Swis721 BT" w:cs="Swis721 BT"/>
          <w:color w:val="000000"/>
          <w:sz w:val="18"/>
          <w:szCs w:val="18"/>
        </w:rPr>
        <w:t xml:space="preserve">umber: </w:t>
      </w:r>
      <w:r w:rsidRPr="00C34495">
        <w:rPr>
          <w:rFonts w:ascii="Swis721 BT" w:eastAsia="Swis721 BT" w:hAnsi="Swis721 BT" w:cs="Swis721 BT"/>
          <w:i/>
          <w:iCs/>
          <w:color w:val="000000"/>
          <w:sz w:val="18"/>
          <w:szCs w:val="18"/>
        </w:rPr>
        <w:t>Data Primer diolah Peneliti, 2023.</w:t>
      </w:r>
    </w:p>
    <w:p w14:paraId="073F9DA6" w14:textId="4B187CC2" w:rsidR="00033442" w:rsidRPr="00C34495" w:rsidRDefault="007F2479" w:rsidP="002D404D">
      <w:pPr>
        <w:pBdr>
          <w:top w:val="nil"/>
          <w:left w:val="nil"/>
          <w:bottom w:val="nil"/>
          <w:right w:val="nil"/>
          <w:between w:val="nil"/>
        </w:pBdr>
        <w:spacing w:after="0" w:line="240" w:lineRule="auto"/>
        <w:ind w:firstLine="567"/>
        <w:jc w:val="both"/>
        <w:rPr>
          <w:rFonts w:ascii="Swis721 BT" w:eastAsia="Swis721 BT" w:hAnsi="Swis721 BT" w:cs="Swis721 BT"/>
          <w:b/>
          <w:bCs/>
          <w:color w:val="000000"/>
        </w:rPr>
      </w:pPr>
      <w:r w:rsidRPr="00C34495">
        <w:rPr>
          <w:rFonts w:ascii="Swis721 BT" w:hAnsi="Swis721 BT"/>
          <w:color w:val="000000" w:themeColor="text1"/>
          <w:szCs w:val="24"/>
        </w:rPr>
        <w:t xml:space="preserve">Berdasarkan pada Tabel 11, analisis variabel independen—Harga (X1), Kualitas Pelayanan (X2), dan Kemudahan Penggunaan (X3)—menunjukkan adanya pengaruh secara bersamaan terhadap variabel dependen, Keputusan Pembelian (Y). Hal ini didukung dengan nilai </w:t>
      </w:r>
      <w:r w:rsidRPr="00C34495">
        <w:rPr>
          <w:rFonts w:ascii="Swis721 BT" w:hAnsi="Swis721 BT"/>
          <w:i/>
          <w:iCs/>
          <w:color w:val="000000" w:themeColor="text1"/>
          <w:szCs w:val="24"/>
        </w:rPr>
        <w:t>p-value</w:t>
      </w:r>
      <w:r w:rsidRPr="00C34495">
        <w:rPr>
          <w:rFonts w:ascii="Swis721 BT" w:hAnsi="Swis721 BT"/>
          <w:color w:val="000000" w:themeColor="text1"/>
          <w:szCs w:val="24"/>
        </w:rPr>
        <w:t xml:space="preserve"> yang kurang dari 0,05 pada taraf signifikansi 5% (0,05), serta diperoleh nilai F</w:t>
      </w:r>
      <w:r w:rsidRPr="00C34495">
        <w:rPr>
          <w:rFonts w:ascii="Swis721 BT" w:hAnsi="Swis721 BT"/>
          <w:color w:val="000000" w:themeColor="text1"/>
          <w:szCs w:val="24"/>
          <w:vertAlign w:val="subscript"/>
        </w:rPr>
        <w:t>hitung</w:t>
      </w:r>
      <w:r w:rsidRPr="00C34495">
        <w:rPr>
          <w:rFonts w:ascii="Swis721 BT" w:hAnsi="Swis721 BT"/>
          <w:color w:val="000000" w:themeColor="text1"/>
          <w:szCs w:val="24"/>
        </w:rPr>
        <w:t xml:space="preserve"> yang lebih besar dibandingkan F</w:t>
      </w:r>
      <w:r w:rsidRPr="00C34495">
        <w:rPr>
          <w:rFonts w:ascii="Swis721 BT" w:hAnsi="Swis721 BT"/>
          <w:color w:val="000000" w:themeColor="text1"/>
          <w:szCs w:val="24"/>
          <w:vertAlign w:val="subscript"/>
        </w:rPr>
        <w:t>tabel</w:t>
      </w:r>
      <w:r w:rsidRPr="00C34495">
        <w:rPr>
          <w:rFonts w:ascii="Swis721 BT" w:hAnsi="Swis721 BT"/>
          <w:color w:val="000000" w:themeColor="text1"/>
          <w:szCs w:val="24"/>
        </w:rPr>
        <w:t>. Dalam hal ini, F</w:t>
      </w:r>
      <w:r w:rsidRPr="00C34495">
        <w:rPr>
          <w:rFonts w:ascii="Swis721 BT" w:hAnsi="Swis721 BT"/>
          <w:color w:val="000000" w:themeColor="text1"/>
          <w:szCs w:val="24"/>
          <w:vertAlign w:val="subscript"/>
        </w:rPr>
        <w:t>tabel</w:t>
      </w:r>
      <w:r w:rsidRPr="00C34495">
        <w:rPr>
          <w:rFonts w:ascii="Swis721 BT" w:hAnsi="Swis721 BT"/>
          <w:color w:val="000000" w:themeColor="text1"/>
          <w:szCs w:val="24"/>
        </w:rPr>
        <w:t xml:space="preserve"> didefinisikan sebagai (df1;df2) atau (k;n-k) (3;90-3=87). Dengan tingkat signifikansi sebesar 0,000 lebih kecil dari 0,05 dan nilai F</w:t>
      </w:r>
      <w:r w:rsidRPr="00C34495">
        <w:rPr>
          <w:rFonts w:ascii="Swis721 BT" w:hAnsi="Swis721 BT"/>
          <w:color w:val="000000" w:themeColor="text1"/>
          <w:szCs w:val="24"/>
          <w:vertAlign w:val="subscript"/>
        </w:rPr>
        <w:t xml:space="preserve">hitung </w:t>
      </w:r>
      <w:r w:rsidRPr="00C34495">
        <w:rPr>
          <w:rFonts w:ascii="Swis721 BT" w:hAnsi="Swis721 BT"/>
          <w:color w:val="000000" w:themeColor="text1"/>
          <w:szCs w:val="24"/>
        </w:rPr>
        <w:t>sebesar 107,178 yang melebihi nilai F</w:t>
      </w:r>
      <w:r w:rsidRPr="00C34495">
        <w:rPr>
          <w:rFonts w:ascii="Swis721 BT" w:hAnsi="Swis721 BT"/>
          <w:color w:val="000000" w:themeColor="text1"/>
          <w:szCs w:val="24"/>
          <w:vertAlign w:val="subscript"/>
        </w:rPr>
        <w:t>tabel</w:t>
      </w:r>
      <w:r w:rsidRPr="00C34495">
        <w:rPr>
          <w:rFonts w:ascii="Swis721 BT" w:hAnsi="Swis721 BT"/>
          <w:color w:val="000000" w:themeColor="text1"/>
          <w:szCs w:val="24"/>
        </w:rPr>
        <w:t xml:space="preserve"> sebesar 2,71 maka dapat disimpulkan bahwa hipotesis alternatif (H</w:t>
      </w:r>
      <w:r w:rsidRPr="00C34495">
        <w:rPr>
          <w:rFonts w:ascii="Swis721 BT" w:hAnsi="Swis721 BT"/>
          <w:color w:val="000000" w:themeColor="text1"/>
          <w:szCs w:val="24"/>
          <w:vertAlign w:val="subscript"/>
        </w:rPr>
        <w:t>1</w:t>
      </w:r>
      <w:r w:rsidRPr="00C34495">
        <w:rPr>
          <w:rFonts w:ascii="Swis721 BT" w:hAnsi="Swis721 BT"/>
          <w:color w:val="000000" w:themeColor="text1"/>
          <w:szCs w:val="24"/>
        </w:rPr>
        <w:t>) diterima.</w:t>
      </w:r>
    </w:p>
    <w:p w14:paraId="2D77A357" w14:textId="2902B583" w:rsidR="007B7AB2" w:rsidRPr="00C34495" w:rsidRDefault="007B7AB2" w:rsidP="007F2479">
      <w:pPr>
        <w:pBdr>
          <w:top w:val="nil"/>
          <w:left w:val="nil"/>
          <w:bottom w:val="nil"/>
          <w:right w:val="nil"/>
          <w:between w:val="nil"/>
        </w:pBdr>
        <w:spacing w:after="120" w:line="240" w:lineRule="auto"/>
        <w:rPr>
          <w:rFonts w:ascii="Swis721 BT" w:eastAsia="Swis721 BT" w:hAnsi="Swis721 BT" w:cs="Swis721 BT"/>
          <w:b/>
          <w:bCs/>
          <w:color w:val="000000"/>
        </w:rPr>
      </w:pPr>
      <w:r w:rsidRPr="00C34495">
        <w:rPr>
          <w:rFonts w:ascii="Swis721 BT" w:eastAsia="Swis721 BT" w:hAnsi="Swis721 BT" w:cs="Swis721 BT"/>
          <w:b/>
          <w:bCs/>
          <w:color w:val="000000"/>
        </w:rPr>
        <w:t>U</w:t>
      </w:r>
      <w:r w:rsidR="005050F4" w:rsidRPr="00C34495">
        <w:rPr>
          <w:rFonts w:ascii="Swis721 BT" w:eastAsia="Swis721 BT" w:hAnsi="Swis721 BT" w:cs="Swis721 BT"/>
          <w:b/>
          <w:bCs/>
          <w:color w:val="000000"/>
        </w:rPr>
        <w:t>ji Parsial</w:t>
      </w:r>
      <w:r w:rsidR="009F3953" w:rsidRPr="00C34495">
        <w:rPr>
          <w:rFonts w:ascii="Swis721 BT" w:eastAsia="Swis721 BT" w:hAnsi="Swis721 BT" w:cs="Swis721 BT"/>
          <w:b/>
          <w:bCs/>
          <w:color w:val="000000"/>
        </w:rPr>
        <w:t>(Uji t</w:t>
      </w:r>
      <w:r w:rsidR="005050F4" w:rsidRPr="00C34495">
        <w:rPr>
          <w:rFonts w:ascii="Swis721 BT" w:eastAsia="Swis721 BT" w:hAnsi="Swis721 BT" w:cs="Swis721 BT"/>
          <w:b/>
          <w:bCs/>
          <w:color w:val="000000"/>
        </w:rPr>
        <w:t>)</w:t>
      </w:r>
    </w:p>
    <w:p w14:paraId="3CDF0432" w14:textId="3DE0A54E" w:rsidR="009F3953" w:rsidRPr="00C34495" w:rsidRDefault="009F3953" w:rsidP="002D404D">
      <w:pPr>
        <w:pBdr>
          <w:top w:val="nil"/>
          <w:left w:val="nil"/>
          <w:bottom w:val="nil"/>
          <w:right w:val="nil"/>
          <w:between w:val="nil"/>
        </w:pBdr>
        <w:spacing w:after="0" w:line="240" w:lineRule="auto"/>
        <w:jc w:val="center"/>
        <w:rPr>
          <w:rFonts w:ascii="Swis721 BT" w:eastAsia="Swis721 BT" w:hAnsi="Swis721 BT" w:cs="Swis721 BT"/>
          <w:b/>
          <w:bCs/>
          <w:color w:val="000000"/>
        </w:rPr>
      </w:pPr>
      <w:r w:rsidRPr="00C34495">
        <w:rPr>
          <w:rFonts w:ascii="Swis721 BT" w:eastAsia="Swis721 BT" w:hAnsi="Swis721 BT" w:cs="Swis721 BT"/>
          <w:b/>
          <w:bCs/>
          <w:color w:val="000000"/>
        </w:rPr>
        <w:t>Tabel 12</w:t>
      </w:r>
      <w:r w:rsidR="002D404D">
        <w:rPr>
          <w:rFonts w:ascii="Swis721 BT" w:eastAsia="Swis721 BT" w:hAnsi="Swis721 BT" w:cs="Swis721 BT"/>
          <w:b/>
          <w:bCs/>
          <w:color w:val="000000"/>
        </w:rPr>
        <w:t>.</w:t>
      </w:r>
      <w:r w:rsidRPr="00C34495">
        <w:rPr>
          <w:rFonts w:ascii="Swis721 BT" w:eastAsia="Swis721 BT" w:hAnsi="Swis721 BT" w:cs="Swis721 BT"/>
          <w:b/>
          <w:bCs/>
          <w:color w:val="000000"/>
        </w:rPr>
        <w:t xml:space="preserve"> Hasil Uji P</w:t>
      </w:r>
      <w:r w:rsidR="00033442" w:rsidRPr="00C34495">
        <w:rPr>
          <w:rFonts w:ascii="Swis721 BT" w:eastAsia="Swis721 BT" w:hAnsi="Swis721 BT" w:cs="Swis721 BT"/>
          <w:b/>
          <w:bCs/>
          <w:color w:val="000000"/>
        </w:rPr>
        <w:t>a</w:t>
      </w:r>
      <w:r w:rsidRPr="00C34495">
        <w:rPr>
          <w:rFonts w:ascii="Swis721 BT" w:eastAsia="Swis721 BT" w:hAnsi="Swis721 BT" w:cs="Swis721 BT"/>
          <w:b/>
          <w:bCs/>
          <w:color w:val="000000"/>
        </w:rPr>
        <w:t xml:space="preserve">rsial (Uji </w:t>
      </w:r>
      <w:r w:rsidR="00033442" w:rsidRPr="00C34495">
        <w:rPr>
          <w:rFonts w:ascii="Swis721 BT" w:eastAsia="Swis721 BT" w:hAnsi="Swis721 BT" w:cs="Swis721 BT"/>
          <w:b/>
          <w:bCs/>
          <w:color w:val="000000"/>
        </w:rPr>
        <w:t>t</w:t>
      </w:r>
      <w:r w:rsidRPr="00C34495">
        <w:rPr>
          <w:rFonts w:ascii="Swis721 BT" w:eastAsia="Swis721 BT" w:hAnsi="Swis721 BT" w:cs="Swis721 BT"/>
          <w:b/>
          <w:bCs/>
          <w:color w:val="000000"/>
        </w:rPr>
        <w:t>)</w:t>
      </w:r>
    </w:p>
    <w:p w14:paraId="402C8C95" w14:textId="589B18C6" w:rsidR="007F2479" w:rsidRPr="00C34495" w:rsidRDefault="007F2479" w:rsidP="002D404D">
      <w:pPr>
        <w:pBdr>
          <w:top w:val="nil"/>
          <w:left w:val="nil"/>
          <w:bottom w:val="nil"/>
          <w:right w:val="nil"/>
          <w:between w:val="nil"/>
        </w:pBdr>
        <w:spacing w:after="120" w:line="240" w:lineRule="auto"/>
        <w:jc w:val="center"/>
        <w:rPr>
          <w:rFonts w:ascii="Swis721 BT" w:eastAsia="Swis721 BT" w:hAnsi="Swis721 BT" w:cs="Swis721 BT"/>
          <w:b/>
          <w:bCs/>
          <w:color w:val="000000"/>
          <w:vertAlign w:val="superscript"/>
        </w:rPr>
      </w:pPr>
      <w:r w:rsidRPr="00C34495">
        <w:rPr>
          <w:rFonts w:ascii="Swis721 BT" w:hAnsi="Swis721 BT"/>
          <w:b/>
          <w:bCs/>
          <w:color w:val="000000" w:themeColor="text1"/>
          <w:szCs w:val="24"/>
        </w:rPr>
        <w:t>Coefficients</w:t>
      </w:r>
      <w:r w:rsidRPr="00C34495">
        <w:rPr>
          <w:rFonts w:ascii="Swis721 BT" w:hAnsi="Swis721 BT"/>
          <w:b/>
          <w:bCs/>
          <w:color w:val="000000" w:themeColor="text1"/>
          <w:szCs w:val="24"/>
          <w:vertAlign w:val="superscript"/>
        </w:rPr>
        <w:t>a</w:t>
      </w:r>
    </w:p>
    <w:tbl>
      <w:tblPr>
        <w:tblW w:w="5000" w:type="pct"/>
        <w:tblLook w:val="04A0" w:firstRow="1" w:lastRow="0" w:firstColumn="1" w:lastColumn="0" w:noHBand="0" w:noVBand="1"/>
      </w:tblPr>
      <w:tblGrid>
        <w:gridCol w:w="2503"/>
        <w:gridCol w:w="1305"/>
        <w:gridCol w:w="1152"/>
        <w:gridCol w:w="1303"/>
        <w:gridCol w:w="803"/>
        <w:gridCol w:w="1739"/>
        <w:gridCol w:w="222"/>
      </w:tblGrid>
      <w:tr w:rsidR="007F2479" w:rsidRPr="00C34495" w14:paraId="02C3602B" w14:textId="77777777" w:rsidTr="002D404D">
        <w:trPr>
          <w:gridAfter w:val="1"/>
          <w:wAfter w:w="144" w:type="pct"/>
          <w:trHeight w:val="283"/>
        </w:trPr>
        <w:tc>
          <w:tcPr>
            <w:tcW w:w="1179" w:type="pct"/>
            <w:vMerge w:val="restart"/>
            <w:tcBorders>
              <w:top w:val="single" w:sz="4" w:space="0" w:color="auto"/>
            </w:tcBorders>
            <w:shd w:val="clear" w:color="auto" w:fill="auto"/>
            <w:vAlign w:val="center"/>
          </w:tcPr>
          <w:p w14:paraId="1BEABDB0" w14:textId="77777777" w:rsidR="007F2479" w:rsidRPr="00C34495" w:rsidRDefault="007F2479" w:rsidP="0003037E">
            <w:pPr>
              <w:spacing w:after="0" w:line="240" w:lineRule="auto"/>
              <w:jc w:val="center"/>
              <w:rPr>
                <w:rFonts w:ascii="Swis721 BT" w:hAnsi="Swis721 BT"/>
                <w:b/>
                <w:bCs/>
                <w:sz w:val="20"/>
                <w:szCs w:val="20"/>
              </w:rPr>
            </w:pPr>
            <w:r w:rsidRPr="00C34495">
              <w:rPr>
                <w:rFonts w:ascii="Swis721 BT" w:hAnsi="Swis721 BT"/>
                <w:b/>
                <w:bCs/>
                <w:sz w:val="20"/>
                <w:szCs w:val="20"/>
              </w:rPr>
              <w:t>Variabel Independen</w:t>
            </w:r>
          </w:p>
        </w:tc>
        <w:tc>
          <w:tcPr>
            <w:tcW w:w="760" w:type="pct"/>
            <w:vMerge w:val="restart"/>
            <w:tcBorders>
              <w:top w:val="single" w:sz="4" w:space="0" w:color="auto"/>
            </w:tcBorders>
            <w:shd w:val="clear" w:color="auto" w:fill="auto"/>
            <w:vAlign w:val="center"/>
          </w:tcPr>
          <w:p w14:paraId="177BD2D2" w14:textId="77777777" w:rsidR="007F2479" w:rsidRPr="00C34495" w:rsidRDefault="007F2479" w:rsidP="0003037E">
            <w:pPr>
              <w:spacing w:after="0" w:line="240" w:lineRule="auto"/>
              <w:jc w:val="center"/>
              <w:rPr>
                <w:rFonts w:ascii="Swis721 BT" w:hAnsi="Swis721 BT"/>
                <w:b/>
                <w:bCs/>
                <w:sz w:val="20"/>
                <w:szCs w:val="20"/>
              </w:rPr>
            </w:pPr>
            <w:r w:rsidRPr="00C34495">
              <w:rPr>
                <w:rFonts w:ascii="Swis721 BT" w:hAnsi="Swis721 BT"/>
                <w:b/>
                <w:bCs/>
                <w:sz w:val="20"/>
                <w:szCs w:val="20"/>
              </w:rPr>
              <w:t>Variabel Dependen</w:t>
            </w:r>
          </w:p>
        </w:tc>
        <w:tc>
          <w:tcPr>
            <w:tcW w:w="675" w:type="pct"/>
            <w:vMerge w:val="restart"/>
            <w:tcBorders>
              <w:top w:val="single" w:sz="4" w:space="0" w:color="auto"/>
            </w:tcBorders>
            <w:shd w:val="clear" w:color="auto" w:fill="auto"/>
            <w:noWrap/>
            <w:vAlign w:val="center"/>
          </w:tcPr>
          <w:p w14:paraId="04537984" w14:textId="77777777" w:rsidR="007F2479" w:rsidRPr="00C34495" w:rsidRDefault="007F2479" w:rsidP="0003037E">
            <w:pPr>
              <w:spacing w:after="0" w:line="240" w:lineRule="auto"/>
              <w:jc w:val="center"/>
              <w:rPr>
                <w:rFonts w:ascii="Swis721 BT" w:hAnsi="Swis721 BT"/>
                <w:b/>
                <w:bCs/>
                <w:sz w:val="20"/>
                <w:szCs w:val="20"/>
              </w:rPr>
            </w:pPr>
            <w:r w:rsidRPr="00C34495">
              <w:rPr>
                <w:rFonts w:ascii="Swis721 BT" w:hAnsi="Swis721 BT"/>
                <w:b/>
                <w:bCs/>
                <w:sz w:val="20"/>
                <w:szCs w:val="20"/>
              </w:rPr>
              <w:t>t</w:t>
            </w:r>
            <w:r w:rsidRPr="00C34495">
              <w:rPr>
                <w:rFonts w:ascii="Swis721 BT" w:hAnsi="Swis721 BT"/>
                <w:b/>
                <w:bCs/>
                <w:sz w:val="20"/>
                <w:szCs w:val="20"/>
                <w:vertAlign w:val="subscript"/>
              </w:rPr>
              <w:t>hitung</w:t>
            </w:r>
          </w:p>
        </w:tc>
        <w:tc>
          <w:tcPr>
            <w:tcW w:w="759" w:type="pct"/>
            <w:vMerge w:val="restart"/>
            <w:tcBorders>
              <w:top w:val="single" w:sz="4" w:space="0" w:color="auto"/>
            </w:tcBorders>
            <w:shd w:val="clear" w:color="auto" w:fill="auto"/>
            <w:noWrap/>
            <w:vAlign w:val="center"/>
          </w:tcPr>
          <w:p w14:paraId="11696B69" w14:textId="77777777" w:rsidR="007F2479" w:rsidRPr="00C34495" w:rsidRDefault="007F2479" w:rsidP="0003037E">
            <w:pPr>
              <w:spacing w:after="0" w:line="240" w:lineRule="auto"/>
              <w:jc w:val="center"/>
              <w:rPr>
                <w:rFonts w:ascii="Swis721 BT" w:hAnsi="Swis721 BT"/>
                <w:b/>
                <w:bCs/>
                <w:sz w:val="20"/>
                <w:szCs w:val="20"/>
              </w:rPr>
            </w:pPr>
            <w:r w:rsidRPr="00C34495">
              <w:rPr>
                <w:rFonts w:ascii="Swis721 BT" w:hAnsi="Swis721 BT"/>
                <w:b/>
                <w:bCs/>
                <w:sz w:val="20"/>
                <w:szCs w:val="20"/>
              </w:rPr>
              <w:t>t</w:t>
            </w:r>
            <w:r w:rsidRPr="00C34495">
              <w:rPr>
                <w:rFonts w:ascii="Swis721 BT" w:hAnsi="Swis721 BT"/>
                <w:b/>
                <w:bCs/>
                <w:sz w:val="20"/>
                <w:szCs w:val="20"/>
                <w:vertAlign w:val="subscript"/>
              </w:rPr>
              <w:t>tabel</w:t>
            </w:r>
            <w:r w:rsidRPr="00C34495">
              <w:rPr>
                <w:rFonts w:ascii="Swis721 BT" w:hAnsi="Swis721 BT"/>
                <w:b/>
                <w:bCs/>
                <w:sz w:val="20"/>
                <w:szCs w:val="20"/>
              </w:rPr>
              <w:t xml:space="preserve"> </w:t>
            </w:r>
          </w:p>
        </w:tc>
        <w:tc>
          <w:tcPr>
            <w:tcW w:w="482" w:type="pct"/>
            <w:vMerge w:val="restart"/>
            <w:tcBorders>
              <w:top w:val="single" w:sz="4" w:space="0" w:color="auto"/>
            </w:tcBorders>
            <w:shd w:val="clear" w:color="auto" w:fill="auto"/>
            <w:noWrap/>
            <w:vAlign w:val="center"/>
          </w:tcPr>
          <w:p w14:paraId="144A664D" w14:textId="77777777" w:rsidR="007F2479" w:rsidRPr="00C34495" w:rsidRDefault="007F2479" w:rsidP="0003037E">
            <w:pPr>
              <w:spacing w:after="0" w:line="240" w:lineRule="auto"/>
              <w:jc w:val="center"/>
              <w:rPr>
                <w:rFonts w:ascii="Swis721 BT" w:hAnsi="Swis721 BT"/>
                <w:b/>
                <w:bCs/>
                <w:sz w:val="20"/>
                <w:szCs w:val="20"/>
              </w:rPr>
            </w:pPr>
            <w:r w:rsidRPr="00C34495">
              <w:rPr>
                <w:rFonts w:ascii="Swis721 BT" w:hAnsi="Swis721 BT"/>
                <w:b/>
                <w:bCs/>
                <w:sz w:val="20"/>
                <w:szCs w:val="20"/>
              </w:rPr>
              <w:t>Sig.</w:t>
            </w:r>
          </w:p>
        </w:tc>
        <w:tc>
          <w:tcPr>
            <w:tcW w:w="1000" w:type="pct"/>
            <w:vMerge w:val="restart"/>
            <w:tcBorders>
              <w:top w:val="single" w:sz="4" w:space="0" w:color="auto"/>
            </w:tcBorders>
            <w:shd w:val="clear" w:color="auto" w:fill="auto"/>
            <w:noWrap/>
            <w:vAlign w:val="center"/>
          </w:tcPr>
          <w:p w14:paraId="05435292" w14:textId="77777777" w:rsidR="007F2479" w:rsidRPr="00C34495" w:rsidRDefault="007F2479" w:rsidP="0003037E">
            <w:pPr>
              <w:spacing w:after="0" w:line="240" w:lineRule="auto"/>
              <w:jc w:val="center"/>
              <w:rPr>
                <w:rFonts w:ascii="Swis721 BT" w:hAnsi="Swis721 BT"/>
                <w:b/>
                <w:bCs/>
                <w:sz w:val="20"/>
                <w:szCs w:val="20"/>
              </w:rPr>
            </w:pPr>
            <w:r w:rsidRPr="00C34495">
              <w:rPr>
                <w:rFonts w:ascii="Swis721 BT" w:hAnsi="Swis721 BT"/>
                <w:b/>
                <w:bCs/>
                <w:sz w:val="20"/>
                <w:szCs w:val="20"/>
              </w:rPr>
              <w:t>Keterangan</w:t>
            </w:r>
          </w:p>
        </w:tc>
      </w:tr>
      <w:tr w:rsidR="007F2479" w:rsidRPr="00C34495" w14:paraId="452A9145" w14:textId="77777777" w:rsidTr="007F2479">
        <w:trPr>
          <w:trHeight w:val="348"/>
        </w:trPr>
        <w:tc>
          <w:tcPr>
            <w:tcW w:w="1179" w:type="pct"/>
            <w:vMerge/>
            <w:tcBorders>
              <w:bottom w:val="single" w:sz="4" w:space="0" w:color="auto"/>
            </w:tcBorders>
            <w:shd w:val="clear" w:color="auto" w:fill="auto"/>
            <w:vAlign w:val="center"/>
          </w:tcPr>
          <w:p w14:paraId="1C4CFCC8" w14:textId="77777777" w:rsidR="007F2479" w:rsidRPr="00C34495" w:rsidRDefault="007F2479" w:rsidP="0003037E">
            <w:pPr>
              <w:spacing w:after="0" w:line="240" w:lineRule="auto"/>
              <w:rPr>
                <w:rFonts w:ascii="Swis721 BT" w:hAnsi="Swis721 BT"/>
                <w:b/>
                <w:bCs/>
                <w:sz w:val="20"/>
                <w:szCs w:val="20"/>
              </w:rPr>
            </w:pPr>
          </w:p>
        </w:tc>
        <w:tc>
          <w:tcPr>
            <w:tcW w:w="760" w:type="pct"/>
            <w:vMerge/>
            <w:tcBorders>
              <w:bottom w:val="single" w:sz="4" w:space="0" w:color="auto"/>
            </w:tcBorders>
            <w:shd w:val="clear" w:color="auto" w:fill="auto"/>
            <w:vAlign w:val="center"/>
          </w:tcPr>
          <w:p w14:paraId="508A501C" w14:textId="77777777" w:rsidR="007F2479" w:rsidRPr="00C34495" w:rsidRDefault="007F2479" w:rsidP="0003037E">
            <w:pPr>
              <w:spacing w:after="0" w:line="240" w:lineRule="auto"/>
              <w:rPr>
                <w:rFonts w:ascii="Swis721 BT" w:hAnsi="Swis721 BT"/>
                <w:b/>
                <w:bCs/>
                <w:sz w:val="20"/>
                <w:szCs w:val="20"/>
              </w:rPr>
            </w:pPr>
          </w:p>
        </w:tc>
        <w:tc>
          <w:tcPr>
            <w:tcW w:w="675" w:type="pct"/>
            <w:vMerge/>
            <w:tcBorders>
              <w:bottom w:val="single" w:sz="4" w:space="0" w:color="auto"/>
            </w:tcBorders>
            <w:shd w:val="clear" w:color="auto" w:fill="auto"/>
            <w:vAlign w:val="center"/>
          </w:tcPr>
          <w:p w14:paraId="65302FA4" w14:textId="77777777" w:rsidR="007F2479" w:rsidRPr="00C34495" w:rsidRDefault="007F2479" w:rsidP="0003037E">
            <w:pPr>
              <w:spacing w:after="0" w:line="240" w:lineRule="auto"/>
              <w:rPr>
                <w:rFonts w:ascii="Swis721 BT" w:hAnsi="Swis721 BT"/>
                <w:b/>
                <w:bCs/>
                <w:sz w:val="20"/>
                <w:szCs w:val="20"/>
              </w:rPr>
            </w:pPr>
          </w:p>
        </w:tc>
        <w:tc>
          <w:tcPr>
            <w:tcW w:w="759" w:type="pct"/>
            <w:vMerge/>
            <w:tcBorders>
              <w:bottom w:val="single" w:sz="4" w:space="0" w:color="auto"/>
            </w:tcBorders>
            <w:shd w:val="clear" w:color="auto" w:fill="auto"/>
            <w:vAlign w:val="center"/>
          </w:tcPr>
          <w:p w14:paraId="04A08EE2" w14:textId="77777777" w:rsidR="007F2479" w:rsidRPr="00C34495" w:rsidRDefault="007F2479" w:rsidP="0003037E">
            <w:pPr>
              <w:spacing w:after="0" w:line="240" w:lineRule="auto"/>
              <w:rPr>
                <w:rFonts w:ascii="Swis721 BT" w:hAnsi="Swis721 BT"/>
                <w:b/>
                <w:bCs/>
                <w:sz w:val="20"/>
                <w:szCs w:val="20"/>
              </w:rPr>
            </w:pPr>
          </w:p>
        </w:tc>
        <w:tc>
          <w:tcPr>
            <w:tcW w:w="482" w:type="pct"/>
            <w:vMerge/>
            <w:tcBorders>
              <w:bottom w:val="single" w:sz="4" w:space="0" w:color="auto"/>
            </w:tcBorders>
            <w:shd w:val="clear" w:color="auto" w:fill="auto"/>
            <w:vAlign w:val="center"/>
          </w:tcPr>
          <w:p w14:paraId="1E962196" w14:textId="77777777" w:rsidR="007F2479" w:rsidRPr="00C34495" w:rsidRDefault="007F2479" w:rsidP="0003037E">
            <w:pPr>
              <w:spacing w:after="0" w:line="240" w:lineRule="auto"/>
              <w:rPr>
                <w:rFonts w:ascii="Swis721 BT" w:hAnsi="Swis721 BT"/>
                <w:b/>
                <w:bCs/>
                <w:sz w:val="20"/>
                <w:szCs w:val="20"/>
              </w:rPr>
            </w:pPr>
          </w:p>
        </w:tc>
        <w:tc>
          <w:tcPr>
            <w:tcW w:w="1000" w:type="pct"/>
            <w:vMerge/>
            <w:tcBorders>
              <w:bottom w:val="single" w:sz="4" w:space="0" w:color="auto"/>
            </w:tcBorders>
            <w:shd w:val="clear" w:color="auto" w:fill="auto"/>
            <w:vAlign w:val="center"/>
          </w:tcPr>
          <w:p w14:paraId="009334CA" w14:textId="77777777" w:rsidR="007F2479" w:rsidRPr="00C34495" w:rsidRDefault="007F2479" w:rsidP="0003037E">
            <w:pPr>
              <w:spacing w:after="0" w:line="240" w:lineRule="auto"/>
              <w:rPr>
                <w:rFonts w:ascii="Swis721 BT" w:hAnsi="Swis721 BT"/>
                <w:b/>
                <w:bCs/>
                <w:sz w:val="20"/>
                <w:szCs w:val="20"/>
              </w:rPr>
            </w:pPr>
          </w:p>
        </w:tc>
        <w:tc>
          <w:tcPr>
            <w:tcW w:w="144" w:type="pct"/>
            <w:tcBorders>
              <w:top w:val="nil"/>
              <w:left w:val="nil"/>
              <w:bottom w:val="nil"/>
              <w:right w:val="nil"/>
            </w:tcBorders>
            <w:shd w:val="clear" w:color="auto" w:fill="auto"/>
            <w:noWrap/>
            <w:vAlign w:val="bottom"/>
          </w:tcPr>
          <w:p w14:paraId="2A5CCCD3" w14:textId="77777777" w:rsidR="007F2479" w:rsidRPr="00C34495" w:rsidRDefault="007F2479" w:rsidP="0003037E">
            <w:pPr>
              <w:spacing w:after="0" w:line="240" w:lineRule="auto"/>
              <w:jc w:val="center"/>
              <w:rPr>
                <w:b/>
                <w:bCs/>
                <w:szCs w:val="24"/>
              </w:rPr>
            </w:pPr>
          </w:p>
        </w:tc>
      </w:tr>
      <w:tr w:rsidR="007F2479" w:rsidRPr="00C34495" w14:paraId="24C06E23" w14:textId="77777777" w:rsidTr="007F2479">
        <w:trPr>
          <w:trHeight w:val="348"/>
        </w:trPr>
        <w:tc>
          <w:tcPr>
            <w:tcW w:w="1179" w:type="pct"/>
            <w:tcBorders>
              <w:top w:val="single" w:sz="4" w:space="0" w:color="auto"/>
            </w:tcBorders>
            <w:shd w:val="clear" w:color="auto" w:fill="auto"/>
            <w:noWrap/>
            <w:vAlign w:val="center"/>
          </w:tcPr>
          <w:p w14:paraId="0D13E883" w14:textId="77777777" w:rsidR="007F2479" w:rsidRPr="00C34495" w:rsidRDefault="007F2479" w:rsidP="0003037E">
            <w:pPr>
              <w:spacing w:after="0" w:line="240" w:lineRule="auto"/>
              <w:rPr>
                <w:rFonts w:ascii="Swis721 BT" w:hAnsi="Swis721 BT"/>
                <w:sz w:val="20"/>
                <w:szCs w:val="20"/>
              </w:rPr>
            </w:pPr>
            <w:r w:rsidRPr="00C34495">
              <w:rPr>
                <w:rFonts w:ascii="Swis721 BT" w:hAnsi="Swis721 BT"/>
                <w:sz w:val="20"/>
                <w:szCs w:val="20"/>
              </w:rPr>
              <w:t>Harga</w:t>
            </w:r>
          </w:p>
        </w:tc>
        <w:tc>
          <w:tcPr>
            <w:tcW w:w="760" w:type="pct"/>
            <w:vMerge w:val="restart"/>
            <w:tcBorders>
              <w:top w:val="single" w:sz="4" w:space="0" w:color="auto"/>
            </w:tcBorders>
            <w:shd w:val="clear" w:color="auto" w:fill="auto"/>
            <w:vAlign w:val="center"/>
          </w:tcPr>
          <w:p w14:paraId="4FCB9CB1" w14:textId="77777777" w:rsidR="007F2479" w:rsidRPr="00C34495" w:rsidRDefault="007F2479" w:rsidP="0003037E">
            <w:pPr>
              <w:spacing w:after="0" w:line="240" w:lineRule="auto"/>
              <w:jc w:val="center"/>
              <w:rPr>
                <w:rFonts w:ascii="Swis721 BT" w:hAnsi="Swis721 BT"/>
                <w:sz w:val="20"/>
                <w:szCs w:val="20"/>
              </w:rPr>
            </w:pPr>
            <w:r w:rsidRPr="00C34495">
              <w:rPr>
                <w:rFonts w:ascii="Swis721 BT" w:hAnsi="Swis721 BT"/>
                <w:sz w:val="20"/>
                <w:szCs w:val="20"/>
              </w:rPr>
              <w:t>Keputusan Pembelian</w:t>
            </w:r>
          </w:p>
        </w:tc>
        <w:tc>
          <w:tcPr>
            <w:tcW w:w="675" w:type="pct"/>
            <w:tcBorders>
              <w:top w:val="single" w:sz="4" w:space="0" w:color="auto"/>
            </w:tcBorders>
            <w:shd w:val="clear" w:color="auto" w:fill="auto"/>
            <w:noWrap/>
            <w:vAlign w:val="center"/>
          </w:tcPr>
          <w:p w14:paraId="5147077E" w14:textId="77777777" w:rsidR="007F2479" w:rsidRPr="00C34495" w:rsidRDefault="007F2479" w:rsidP="0003037E">
            <w:pPr>
              <w:spacing w:after="0" w:line="240" w:lineRule="auto"/>
              <w:jc w:val="center"/>
              <w:rPr>
                <w:rFonts w:ascii="Swis721 BT" w:hAnsi="Swis721 BT"/>
                <w:sz w:val="20"/>
                <w:szCs w:val="20"/>
              </w:rPr>
            </w:pPr>
            <w:r w:rsidRPr="00C34495">
              <w:rPr>
                <w:rFonts w:ascii="Swis721 BT" w:hAnsi="Swis721 BT"/>
                <w:sz w:val="20"/>
                <w:szCs w:val="20"/>
              </w:rPr>
              <w:t>1.760</w:t>
            </w:r>
          </w:p>
        </w:tc>
        <w:tc>
          <w:tcPr>
            <w:tcW w:w="759" w:type="pct"/>
            <w:tcBorders>
              <w:top w:val="single" w:sz="4" w:space="0" w:color="auto"/>
            </w:tcBorders>
            <w:shd w:val="clear" w:color="auto" w:fill="auto"/>
            <w:noWrap/>
            <w:vAlign w:val="center"/>
          </w:tcPr>
          <w:p w14:paraId="2CF75AC5" w14:textId="77777777" w:rsidR="007F2479" w:rsidRPr="00C34495" w:rsidRDefault="007F2479" w:rsidP="0003037E">
            <w:pPr>
              <w:spacing w:after="0" w:line="240" w:lineRule="auto"/>
              <w:jc w:val="center"/>
              <w:rPr>
                <w:rFonts w:ascii="Swis721 BT" w:hAnsi="Swis721 BT"/>
                <w:sz w:val="20"/>
                <w:szCs w:val="20"/>
              </w:rPr>
            </w:pPr>
            <w:r w:rsidRPr="00C34495">
              <w:rPr>
                <w:rFonts w:ascii="Swis721 BT" w:hAnsi="Swis721 BT"/>
                <w:sz w:val="20"/>
                <w:szCs w:val="20"/>
              </w:rPr>
              <w:t>1.98793</w:t>
            </w:r>
          </w:p>
        </w:tc>
        <w:tc>
          <w:tcPr>
            <w:tcW w:w="482" w:type="pct"/>
            <w:tcBorders>
              <w:top w:val="single" w:sz="4" w:space="0" w:color="auto"/>
            </w:tcBorders>
            <w:shd w:val="clear" w:color="auto" w:fill="auto"/>
            <w:noWrap/>
            <w:vAlign w:val="center"/>
          </w:tcPr>
          <w:p w14:paraId="286203EC" w14:textId="77777777" w:rsidR="007F2479" w:rsidRPr="00C34495" w:rsidRDefault="007F2479" w:rsidP="0003037E">
            <w:pPr>
              <w:spacing w:after="0" w:line="240" w:lineRule="auto"/>
              <w:jc w:val="center"/>
              <w:rPr>
                <w:rFonts w:ascii="Swis721 BT" w:hAnsi="Swis721 BT"/>
                <w:sz w:val="20"/>
                <w:szCs w:val="20"/>
              </w:rPr>
            </w:pPr>
            <w:r w:rsidRPr="00C34495">
              <w:rPr>
                <w:rFonts w:ascii="Swis721 BT" w:hAnsi="Swis721 BT"/>
                <w:sz w:val="20"/>
                <w:szCs w:val="20"/>
              </w:rPr>
              <w:t>0.082</w:t>
            </w:r>
          </w:p>
        </w:tc>
        <w:tc>
          <w:tcPr>
            <w:tcW w:w="1000" w:type="pct"/>
            <w:tcBorders>
              <w:top w:val="single" w:sz="4" w:space="0" w:color="auto"/>
            </w:tcBorders>
            <w:shd w:val="clear" w:color="auto" w:fill="auto"/>
            <w:noWrap/>
            <w:vAlign w:val="center"/>
          </w:tcPr>
          <w:p w14:paraId="533D2BBB" w14:textId="77777777" w:rsidR="007F2479" w:rsidRPr="00C34495" w:rsidRDefault="007F2479" w:rsidP="0003037E">
            <w:pPr>
              <w:spacing w:after="0" w:line="240" w:lineRule="auto"/>
              <w:jc w:val="center"/>
              <w:rPr>
                <w:rFonts w:ascii="Swis721 BT" w:hAnsi="Swis721 BT"/>
                <w:sz w:val="20"/>
                <w:szCs w:val="20"/>
              </w:rPr>
            </w:pPr>
            <w:r w:rsidRPr="00C34495">
              <w:rPr>
                <w:rFonts w:ascii="Swis721 BT" w:hAnsi="Swis721 BT"/>
                <w:sz w:val="20"/>
                <w:szCs w:val="20"/>
              </w:rPr>
              <w:t>H1 ditolak</w:t>
            </w:r>
          </w:p>
        </w:tc>
        <w:tc>
          <w:tcPr>
            <w:tcW w:w="144" w:type="pct"/>
            <w:tcBorders>
              <w:left w:val="nil"/>
            </w:tcBorders>
            <w:vAlign w:val="center"/>
          </w:tcPr>
          <w:p w14:paraId="6CC38B35" w14:textId="77777777" w:rsidR="007F2479" w:rsidRPr="00C34495" w:rsidRDefault="007F2479" w:rsidP="0003037E">
            <w:pPr>
              <w:spacing w:after="0" w:line="240" w:lineRule="auto"/>
              <w:rPr>
                <w:sz w:val="20"/>
                <w:szCs w:val="20"/>
              </w:rPr>
            </w:pPr>
          </w:p>
        </w:tc>
      </w:tr>
      <w:tr w:rsidR="007F2479" w:rsidRPr="00C34495" w14:paraId="3DD3DA92" w14:textId="77777777" w:rsidTr="007F2479">
        <w:trPr>
          <w:trHeight w:val="348"/>
        </w:trPr>
        <w:tc>
          <w:tcPr>
            <w:tcW w:w="1179" w:type="pct"/>
            <w:shd w:val="clear" w:color="auto" w:fill="auto"/>
            <w:noWrap/>
            <w:vAlign w:val="center"/>
          </w:tcPr>
          <w:p w14:paraId="054DEE30" w14:textId="77777777" w:rsidR="007F2479" w:rsidRPr="00C34495" w:rsidRDefault="007F2479" w:rsidP="0003037E">
            <w:pPr>
              <w:spacing w:after="0" w:line="240" w:lineRule="auto"/>
              <w:rPr>
                <w:rFonts w:ascii="Swis721 BT" w:hAnsi="Swis721 BT"/>
                <w:sz w:val="20"/>
                <w:szCs w:val="20"/>
              </w:rPr>
            </w:pPr>
            <w:r w:rsidRPr="00C34495">
              <w:rPr>
                <w:rFonts w:ascii="Swis721 BT" w:hAnsi="Swis721 BT"/>
                <w:sz w:val="20"/>
                <w:szCs w:val="20"/>
              </w:rPr>
              <w:t>Kualitas Layanan</w:t>
            </w:r>
          </w:p>
        </w:tc>
        <w:tc>
          <w:tcPr>
            <w:tcW w:w="760" w:type="pct"/>
            <w:vMerge/>
            <w:vAlign w:val="center"/>
          </w:tcPr>
          <w:p w14:paraId="19B76721" w14:textId="77777777" w:rsidR="007F2479" w:rsidRPr="00C34495" w:rsidRDefault="007F2479" w:rsidP="0003037E">
            <w:pPr>
              <w:spacing w:after="0" w:line="240" w:lineRule="auto"/>
              <w:rPr>
                <w:rFonts w:ascii="Swis721 BT" w:hAnsi="Swis721 BT"/>
                <w:sz w:val="20"/>
                <w:szCs w:val="20"/>
              </w:rPr>
            </w:pPr>
          </w:p>
        </w:tc>
        <w:tc>
          <w:tcPr>
            <w:tcW w:w="675" w:type="pct"/>
            <w:shd w:val="clear" w:color="auto" w:fill="auto"/>
            <w:noWrap/>
            <w:vAlign w:val="center"/>
          </w:tcPr>
          <w:p w14:paraId="2BFC1F9A" w14:textId="77777777" w:rsidR="007F2479" w:rsidRPr="00C34495" w:rsidRDefault="007F2479" w:rsidP="0003037E">
            <w:pPr>
              <w:spacing w:after="0" w:line="240" w:lineRule="auto"/>
              <w:jc w:val="center"/>
              <w:rPr>
                <w:rFonts w:ascii="Swis721 BT" w:hAnsi="Swis721 BT"/>
                <w:sz w:val="20"/>
                <w:szCs w:val="20"/>
              </w:rPr>
            </w:pPr>
            <w:r w:rsidRPr="00C34495">
              <w:rPr>
                <w:rFonts w:ascii="Swis721 BT" w:hAnsi="Swis721 BT"/>
                <w:sz w:val="20"/>
                <w:szCs w:val="20"/>
              </w:rPr>
              <w:t>2.972</w:t>
            </w:r>
          </w:p>
        </w:tc>
        <w:tc>
          <w:tcPr>
            <w:tcW w:w="759" w:type="pct"/>
            <w:shd w:val="clear" w:color="auto" w:fill="auto"/>
            <w:noWrap/>
            <w:vAlign w:val="center"/>
          </w:tcPr>
          <w:p w14:paraId="02551CC8" w14:textId="77777777" w:rsidR="007F2479" w:rsidRPr="00C34495" w:rsidRDefault="007F2479" w:rsidP="0003037E">
            <w:pPr>
              <w:spacing w:after="0" w:line="240" w:lineRule="auto"/>
              <w:jc w:val="center"/>
              <w:rPr>
                <w:rFonts w:ascii="Swis721 BT" w:hAnsi="Swis721 BT"/>
                <w:sz w:val="20"/>
                <w:szCs w:val="20"/>
              </w:rPr>
            </w:pPr>
            <w:r w:rsidRPr="00C34495">
              <w:rPr>
                <w:rFonts w:ascii="Swis721 BT" w:hAnsi="Swis721 BT"/>
                <w:sz w:val="20"/>
                <w:szCs w:val="20"/>
              </w:rPr>
              <w:t>1.98793</w:t>
            </w:r>
          </w:p>
        </w:tc>
        <w:tc>
          <w:tcPr>
            <w:tcW w:w="482" w:type="pct"/>
            <w:shd w:val="clear" w:color="auto" w:fill="auto"/>
            <w:noWrap/>
            <w:vAlign w:val="center"/>
          </w:tcPr>
          <w:p w14:paraId="163DE339" w14:textId="77777777" w:rsidR="007F2479" w:rsidRPr="00C34495" w:rsidRDefault="007F2479" w:rsidP="0003037E">
            <w:pPr>
              <w:spacing w:after="0" w:line="240" w:lineRule="auto"/>
              <w:jc w:val="center"/>
              <w:rPr>
                <w:rFonts w:ascii="Swis721 BT" w:hAnsi="Swis721 BT"/>
                <w:sz w:val="20"/>
                <w:szCs w:val="20"/>
              </w:rPr>
            </w:pPr>
            <w:r w:rsidRPr="00C34495">
              <w:rPr>
                <w:rFonts w:ascii="Swis721 BT" w:hAnsi="Swis721 BT"/>
                <w:sz w:val="20"/>
                <w:szCs w:val="20"/>
              </w:rPr>
              <w:t>0.004</w:t>
            </w:r>
          </w:p>
        </w:tc>
        <w:tc>
          <w:tcPr>
            <w:tcW w:w="1000" w:type="pct"/>
            <w:shd w:val="clear" w:color="auto" w:fill="auto"/>
            <w:noWrap/>
            <w:vAlign w:val="center"/>
          </w:tcPr>
          <w:p w14:paraId="5F42CEE2" w14:textId="77777777" w:rsidR="007F2479" w:rsidRPr="00C34495" w:rsidRDefault="007F2479" w:rsidP="0003037E">
            <w:pPr>
              <w:spacing w:after="0" w:line="240" w:lineRule="auto"/>
              <w:jc w:val="center"/>
              <w:rPr>
                <w:rFonts w:ascii="Swis721 BT" w:hAnsi="Swis721 BT"/>
                <w:sz w:val="20"/>
                <w:szCs w:val="20"/>
              </w:rPr>
            </w:pPr>
            <w:r w:rsidRPr="00C34495">
              <w:rPr>
                <w:rFonts w:ascii="Swis721 BT" w:hAnsi="Swis721 BT"/>
                <w:sz w:val="20"/>
                <w:szCs w:val="20"/>
              </w:rPr>
              <w:t>H1 diterima</w:t>
            </w:r>
          </w:p>
        </w:tc>
        <w:tc>
          <w:tcPr>
            <w:tcW w:w="144" w:type="pct"/>
            <w:tcBorders>
              <w:left w:val="nil"/>
            </w:tcBorders>
            <w:vAlign w:val="center"/>
          </w:tcPr>
          <w:p w14:paraId="2107A864" w14:textId="77777777" w:rsidR="007F2479" w:rsidRPr="00C34495" w:rsidRDefault="007F2479" w:rsidP="0003037E">
            <w:pPr>
              <w:spacing w:after="0" w:line="240" w:lineRule="auto"/>
              <w:rPr>
                <w:sz w:val="20"/>
                <w:szCs w:val="20"/>
              </w:rPr>
            </w:pPr>
          </w:p>
        </w:tc>
      </w:tr>
      <w:tr w:rsidR="007F2479" w:rsidRPr="00C34495" w14:paraId="50D2831A" w14:textId="77777777" w:rsidTr="007F2479">
        <w:trPr>
          <w:trHeight w:val="348"/>
        </w:trPr>
        <w:tc>
          <w:tcPr>
            <w:tcW w:w="1179" w:type="pct"/>
            <w:tcBorders>
              <w:bottom w:val="single" w:sz="4" w:space="0" w:color="auto"/>
            </w:tcBorders>
            <w:shd w:val="clear" w:color="auto" w:fill="auto"/>
            <w:noWrap/>
            <w:vAlign w:val="center"/>
          </w:tcPr>
          <w:p w14:paraId="0374EF81" w14:textId="77777777" w:rsidR="007F2479" w:rsidRPr="00C34495" w:rsidRDefault="007F2479" w:rsidP="0003037E">
            <w:pPr>
              <w:spacing w:after="0" w:line="240" w:lineRule="auto"/>
              <w:rPr>
                <w:rFonts w:ascii="Swis721 BT" w:hAnsi="Swis721 BT"/>
                <w:sz w:val="20"/>
                <w:szCs w:val="20"/>
              </w:rPr>
            </w:pPr>
            <w:r w:rsidRPr="00C34495">
              <w:rPr>
                <w:rFonts w:ascii="Swis721 BT" w:hAnsi="Swis721 BT"/>
                <w:sz w:val="20"/>
                <w:szCs w:val="20"/>
              </w:rPr>
              <w:t>Kemudahan Penggunaan</w:t>
            </w:r>
          </w:p>
        </w:tc>
        <w:tc>
          <w:tcPr>
            <w:tcW w:w="760" w:type="pct"/>
            <w:vMerge/>
            <w:tcBorders>
              <w:bottom w:val="single" w:sz="4" w:space="0" w:color="auto"/>
            </w:tcBorders>
            <w:vAlign w:val="center"/>
          </w:tcPr>
          <w:p w14:paraId="3814E0E2" w14:textId="77777777" w:rsidR="007F2479" w:rsidRPr="00C34495" w:rsidRDefault="007F2479" w:rsidP="0003037E">
            <w:pPr>
              <w:spacing w:after="0" w:line="240" w:lineRule="auto"/>
              <w:rPr>
                <w:rFonts w:ascii="Swis721 BT" w:hAnsi="Swis721 BT"/>
                <w:sz w:val="20"/>
                <w:szCs w:val="20"/>
              </w:rPr>
            </w:pPr>
          </w:p>
        </w:tc>
        <w:tc>
          <w:tcPr>
            <w:tcW w:w="675" w:type="pct"/>
            <w:tcBorders>
              <w:bottom w:val="single" w:sz="4" w:space="0" w:color="auto"/>
            </w:tcBorders>
            <w:shd w:val="clear" w:color="auto" w:fill="auto"/>
            <w:noWrap/>
            <w:vAlign w:val="center"/>
          </w:tcPr>
          <w:p w14:paraId="140420B6" w14:textId="77777777" w:rsidR="007F2479" w:rsidRPr="00C34495" w:rsidRDefault="007F2479" w:rsidP="0003037E">
            <w:pPr>
              <w:spacing w:after="0" w:line="240" w:lineRule="auto"/>
              <w:jc w:val="center"/>
              <w:rPr>
                <w:rFonts w:ascii="Swis721 BT" w:hAnsi="Swis721 BT"/>
                <w:sz w:val="20"/>
                <w:szCs w:val="20"/>
              </w:rPr>
            </w:pPr>
            <w:r w:rsidRPr="00C34495">
              <w:rPr>
                <w:rFonts w:ascii="Swis721 BT" w:hAnsi="Swis721 BT"/>
                <w:sz w:val="20"/>
                <w:szCs w:val="20"/>
              </w:rPr>
              <w:t>4.137</w:t>
            </w:r>
          </w:p>
        </w:tc>
        <w:tc>
          <w:tcPr>
            <w:tcW w:w="759" w:type="pct"/>
            <w:tcBorders>
              <w:bottom w:val="single" w:sz="4" w:space="0" w:color="auto"/>
            </w:tcBorders>
            <w:shd w:val="clear" w:color="auto" w:fill="auto"/>
            <w:noWrap/>
            <w:vAlign w:val="center"/>
          </w:tcPr>
          <w:p w14:paraId="7D679B17" w14:textId="77777777" w:rsidR="007F2479" w:rsidRPr="00C34495" w:rsidRDefault="007F2479" w:rsidP="0003037E">
            <w:pPr>
              <w:spacing w:after="0" w:line="240" w:lineRule="auto"/>
              <w:jc w:val="center"/>
              <w:rPr>
                <w:rFonts w:ascii="Swis721 BT" w:hAnsi="Swis721 BT"/>
                <w:sz w:val="20"/>
                <w:szCs w:val="20"/>
              </w:rPr>
            </w:pPr>
            <w:r w:rsidRPr="00C34495">
              <w:rPr>
                <w:rFonts w:ascii="Swis721 BT" w:hAnsi="Swis721 BT"/>
                <w:sz w:val="20"/>
                <w:szCs w:val="20"/>
              </w:rPr>
              <w:t>1.98793</w:t>
            </w:r>
          </w:p>
        </w:tc>
        <w:tc>
          <w:tcPr>
            <w:tcW w:w="482" w:type="pct"/>
            <w:tcBorders>
              <w:bottom w:val="single" w:sz="4" w:space="0" w:color="auto"/>
            </w:tcBorders>
            <w:shd w:val="clear" w:color="auto" w:fill="auto"/>
            <w:noWrap/>
            <w:vAlign w:val="center"/>
          </w:tcPr>
          <w:p w14:paraId="0AB5AB4F" w14:textId="77777777" w:rsidR="007F2479" w:rsidRPr="00C34495" w:rsidRDefault="007F2479" w:rsidP="0003037E">
            <w:pPr>
              <w:spacing w:after="0" w:line="240" w:lineRule="auto"/>
              <w:jc w:val="center"/>
              <w:rPr>
                <w:rFonts w:ascii="Swis721 BT" w:hAnsi="Swis721 BT"/>
                <w:sz w:val="20"/>
                <w:szCs w:val="20"/>
              </w:rPr>
            </w:pPr>
            <w:r w:rsidRPr="00C34495">
              <w:rPr>
                <w:rFonts w:ascii="Swis721 BT" w:hAnsi="Swis721 BT"/>
                <w:sz w:val="20"/>
                <w:szCs w:val="20"/>
              </w:rPr>
              <w:t>0.000</w:t>
            </w:r>
          </w:p>
        </w:tc>
        <w:tc>
          <w:tcPr>
            <w:tcW w:w="1000" w:type="pct"/>
            <w:tcBorders>
              <w:bottom w:val="single" w:sz="4" w:space="0" w:color="auto"/>
            </w:tcBorders>
            <w:shd w:val="clear" w:color="auto" w:fill="auto"/>
            <w:noWrap/>
            <w:vAlign w:val="center"/>
          </w:tcPr>
          <w:p w14:paraId="7679A32D" w14:textId="77777777" w:rsidR="007F2479" w:rsidRPr="00C34495" w:rsidRDefault="007F2479" w:rsidP="0003037E">
            <w:pPr>
              <w:spacing w:after="0" w:line="240" w:lineRule="auto"/>
              <w:jc w:val="center"/>
              <w:rPr>
                <w:rFonts w:ascii="Swis721 BT" w:hAnsi="Swis721 BT"/>
                <w:sz w:val="20"/>
                <w:szCs w:val="20"/>
              </w:rPr>
            </w:pPr>
            <w:r w:rsidRPr="00C34495">
              <w:rPr>
                <w:rFonts w:ascii="Swis721 BT" w:hAnsi="Swis721 BT"/>
                <w:sz w:val="20"/>
                <w:szCs w:val="20"/>
              </w:rPr>
              <w:t>H1 diterima</w:t>
            </w:r>
          </w:p>
        </w:tc>
        <w:tc>
          <w:tcPr>
            <w:tcW w:w="144" w:type="pct"/>
            <w:tcBorders>
              <w:left w:val="nil"/>
            </w:tcBorders>
            <w:vAlign w:val="center"/>
          </w:tcPr>
          <w:p w14:paraId="3375FF5E" w14:textId="77777777" w:rsidR="007F2479" w:rsidRPr="00C34495" w:rsidRDefault="007F2479" w:rsidP="0003037E">
            <w:pPr>
              <w:spacing w:after="0" w:line="240" w:lineRule="auto"/>
              <w:rPr>
                <w:sz w:val="20"/>
                <w:szCs w:val="20"/>
              </w:rPr>
            </w:pPr>
          </w:p>
        </w:tc>
      </w:tr>
    </w:tbl>
    <w:p w14:paraId="1478697E" w14:textId="77777777" w:rsidR="00033442" w:rsidRPr="00C34495" w:rsidRDefault="00033442" w:rsidP="002D404D">
      <w:pPr>
        <w:pBdr>
          <w:top w:val="nil"/>
          <w:left w:val="nil"/>
          <w:bottom w:val="nil"/>
          <w:right w:val="nil"/>
          <w:between w:val="nil"/>
        </w:pBdr>
        <w:spacing w:after="120" w:line="240" w:lineRule="auto"/>
        <w:jc w:val="center"/>
        <w:rPr>
          <w:rFonts w:ascii="Swis721 BT" w:eastAsia="Swis721 BT" w:hAnsi="Swis721 BT" w:cs="Swis721 BT"/>
          <w:i/>
          <w:iCs/>
          <w:color w:val="000000"/>
          <w:sz w:val="18"/>
          <w:szCs w:val="18"/>
        </w:rPr>
      </w:pPr>
      <w:r w:rsidRPr="00C34495">
        <w:rPr>
          <w:rFonts w:ascii="Swis721 BT" w:eastAsia="Swis721 BT" w:hAnsi="Swis721 BT" w:cs="Swis721 BT"/>
          <w:color w:val="000000"/>
          <w:sz w:val="20"/>
          <w:szCs w:val="20"/>
        </w:rPr>
        <w:t>S</w:t>
      </w:r>
      <w:r w:rsidRPr="00C34495">
        <w:rPr>
          <w:rFonts w:ascii="Swis721 BT" w:eastAsia="Swis721 BT" w:hAnsi="Swis721 BT" w:cs="Swis721 BT"/>
          <w:color w:val="000000"/>
          <w:sz w:val="18"/>
          <w:szCs w:val="18"/>
        </w:rPr>
        <w:t xml:space="preserve">umber: </w:t>
      </w:r>
      <w:r w:rsidRPr="00C34495">
        <w:rPr>
          <w:rFonts w:ascii="Swis721 BT" w:eastAsia="Swis721 BT" w:hAnsi="Swis721 BT" w:cs="Swis721 BT"/>
          <w:i/>
          <w:iCs/>
          <w:color w:val="000000"/>
          <w:sz w:val="18"/>
          <w:szCs w:val="18"/>
        </w:rPr>
        <w:t>Data Primer diolah Peneliti, 2023.</w:t>
      </w:r>
    </w:p>
    <w:p w14:paraId="3C3D3DCB" w14:textId="3A8A9809" w:rsidR="00033442" w:rsidRPr="00C34495" w:rsidRDefault="007F2479" w:rsidP="002D404D">
      <w:pPr>
        <w:pBdr>
          <w:top w:val="nil"/>
          <w:left w:val="nil"/>
          <w:bottom w:val="nil"/>
          <w:right w:val="nil"/>
          <w:between w:val="nil"/>
        </w:pBdr>
        <w:spacing w:after="0" w:line="240" w:lineRule="auto"/>
        <w:ind w:firstLine="567"/>
        <w:jc w:val="both"/>
        <w:rPr>
          <w:rFonts w:ascii="Swis721 BT" w:hAnsi="Swis721 BT"/>
          <w:color w:val="000000" w:themeColor="text1"/>
          <w:szCs w:val="24"/>
        </w:rPr>
      </w:pPr>
      <w:r w:rsidRPr="00C34495">
        <w:rPr>
          <w:color w:val="000000" w:themeColor="text1"/>
          <w:szCs w:val="24"/>
        </w:rPr>
        <w:lastRenderedPageBreak/>
        <w:t>H</w:t>
      </w:r>
      <w:r w:rsidRPr="00C34495">
        <w:rPr>
          <w:rFonts w:ascii="Swis721 BT" w:hAnsi="Swis721 BT"/>
          <w:color w:val="000000" w:themeColor="text1"/>
          <w:szCs w:val="24"/>
        </w:rPr>
        <w:t>asil uji parsial menunjukkan bahwa variabel independen Harga (X1) tidak memberikan pengaruh secara parsial yang signifikan terhadap variabel dependen Keputusan Pembelian (Y). Sebaliknya, variabel Kualitas Pelayanan (X2) dan Kemudahan Penggunaan (X3) secara parsial menunjukkan pengaruh terhadap variabel dependen. Hal ini didukung oleh nilai p yang kurang dari 0,05 pada tingkat signifikansi 5% (0,05), yang memenuhi persyaratan nilai t</w:t>
      </w:r>
      <w:r w:rsidRPr="00C34495">
        <w:rPr>
          <w:rFonts w:ascii="Swis721 BT" w:hAnsi="Swis721 BT"/>
          <w:color w:val="000000" w:themeColor="text1"/>
          <w:szCs w:val="24"/>
          <w:vertAlign w:val="subscript"/>
        </w:rPr>
        <w:t>hitung</w:t>
      </w:r>
      <w:r w:rsidRPr="00C34495">
        <w:rPr>
          <w:rFonts w:ascii="Swis721 BT" w:hAnsi="Swis721 BT"/>
          <w:color w:val="000000" w:themeColor="text1"/>
          <w:szCs w:val="24"/>
        </w:rPr>
        <w:t xml:space="preserve"> &gt; t</w:t>
      </w:r>
      <w:r w:rsidRPr="00C34495">
        <w:rPr>
          <w:rFonts w:ascii="Swis721 BT" w:hAnsi="Swis721 BT"/>
          <w:color w:val="000000" w:themeColor="text1"/>
          <w:szCs w:val="24"/>
          <w:vertAlign w:val="subscript"/>
        </w:rPr>
        <w:t>tabel</w:t>
      </w:r>
      <w:r w:rsidRPr="00C34495">
        <w:rPr>
          <w:rFonts w:ascii="Swis721 BT" w:hAnsi="Swis721 BT"/>
          <w:color w:val="000000" w:themeColor="text1"/>
          <w:szCs w:val="24"/>
        </w:rPr>
        <w:t>. Nilai t</w:t>
      </w:r>
      <w:r w:rsidRPr="00C34495">
        <w:rPr>
          <w:rFonts w:ascii="Swis721 BT" w:hAnsi="Swis721 BT"/>
          <w:color w:val="000000" w:themeColor="text1"/>
          <w:szCs w:val="24"/>
          <w:vertAlign w:val="subscript"/>
        </w:rPr>
        <w:t>tabel</w:t>
      </w:r>
      <w:r w:rsidRPr="00C34495">
        <w:rPr>
          <w:rFonts w:ascii="Swis721 BT" w:hAnsi="Swis721 BT"/>
          <w:color w:val="000000" w:themeColor="text1"/>
          <w:szCs w:val="24"/>
        </w:rPr>
        <w:t xml:space="preserve"> dihitung sebagai (α/2; n-k-1) atau (0,05/2; 90-3-1), menghasilkan (0,025; 86). Variabel Harga (X1) memeroleh nilai signifikansi 0,082 &gt; 0,05 dan t </w:t>
      </w:r>
      <w:r w:rsidRPr="00C34495">
        <w:rPr>
          <w:rFonts w:ascii="Swis721 BT" w:hAnsi="Swis721 BT"/>
          <w:color w:val="000000" w:themeColor="text1"/>
          <w:szCs w:val="24"/>
          <w:vertAlign w:val="subscript"/>
        </w:rPr>
        <w:t>hitung</w:t>
      </w:r>
      <w:r w:rsidRPr="00C34495">
        <w:rPr>
          <w:rFonts w:ascii="Swis721 BT" w:hAnsi="Swis721 BT"/>
          <w:color w:val="000000" w:themeColor="text1"/>
          <w:szCs w:val="24"/>
        </w:rPr>
        <w:t xml:space="preserve"> 1,760 &lt; t</w:t>
      </w:r>
      <w:r w:rsidRPr="00C34495">
        <w:rPr>
          <w:rFonts w:ascii="Swis721 BT" w:hAnsi="Swis721 BT"/>
          <w:color w:val="000000" w:themeColor="text1"/>
          <w:szCs w:val="24"/>
          <w:vertAlign w:val="subscript"/>
        </w:rPr>
        <w:t>tabel</w:t>
      </w:r>
      <w:r w:rsidRPr="00C34495">
        <w:rPr>
          <w:rFonts w:ascii="Swis721 BT" w:hAnsi="Swis721 BT"/>
          <w:color w:val="000000" w:themeColor="text1"/>
          <w:szCs w:val="24"/>
        </w:rPr>
        <w:t xml:space="preserve"> 1,98793. Akibatnya hipotesis nol diterima, namun hipotesis alternatif H1 ditolak yang menyatakan bahwa variabel Harga (X1) secara parsial tidak memengaruhi Keputusan Pembelian (Y). Variabel Kualitas Pelayanan (X2) memeroleh nilai signifikansi 0,004 &lt; 0,05, dan t</w:t>
      </w:r>
      <w:r w:rsidRPr="00C34495">
        <w:rPr>
          <w:rFonts w:ascii="Swis721 BT" w:hAnsi="Swis721 BT"/>
          <w:color w:val="000000" w:themeColor="text1"/>
          <w:szCs w:val="24"/>
          <w:vertAlign w:val="subscript"/>
        </w:rPr>
        <w:t>hitung</w:t>
      </w:r>
      <w:r w:rsidRPr="00C34495">
        <w:rPr>
          <w:rFonts w:ascii="Swis721 BT" w:hAnsi="Swis721 BT"/>
          <w:color w:val="000000" w:themeColor="text1"/>
          <w:szCs w:val="24"/>
        </w:rPr>
        <w:t xml:space="preserve"> 2,972 &gt; t</w:t>
      </w:r>
      <w:r w:rsidRPr="00C34495">
        <w:rPr>
          <w:rFonts w:ascii="Swis721 BT" w:hAnsi="Swis721 BT"/>
          <w:color w:val="000000" w:themeColor="text1"/>
          <w:szCs w:val="24"/>
          <w:vertAlign w:val="subscript"/>
        </w:rPr>
        <w:t xml:space="preserve">tabel </w:t>
      </w:r>
      <w:r w:rsidRPr="00C34495">
        <w:rPr>
          <w:rFonts w:ascii="Swis721 BT" w:hAnsi="Swis721 BT"/>
          <w:color w:val="000000" w:themeColor="text1"/>
          <w:szCs w:val="24"/>
        </w:rPr>
        <w:t xml:space="preserve">1,98793. Oleh karena itu hipotesis nol (H0) </w:t>
      </w:r>
      <w:r w:rsidR="007A4F6E" w:rsidRPr="00C34495">
        <w:rPr>
          <w:rFonts w:ascii="Swis721 BT" w:hAnsi="Swis721 BT"/>
          <w:color w:val="000000" w:themeColor="text1"/>
          <w:szCs w:val="24"/>
        </w:rPr>
        <w:t>ditolak</w:t>
      </w:r>
      <w:r w:rsidRPr="00C34495">
        <w:rPr>
          <w:rFonts w:ascii="Swis721 BT" w:hAnsi="Swis721 BT"/>
          <w:color w:val="000000" w:themeColor="text1"/>
          <w:szCs w:val="24"/>
        </w:rPr>
        <w:t xml:space="preserve"> dan hipotesis alternatif (H1) diterima yang menunjukkan bahwa variabel Kualitas Layanan (X2) mempunyai pengaruh secara parsial terhadap variabel terikat yaitu Keputusan Pembelian (Y). Variabel Kemudahan Penggunaan (X3) dengan nilai signifikansi 0,000 </w:t>
      </w:r>
      <w:r w:rsidR="007A4F6E" w:rsidRPr="00C34495">
        <w:rPr>
          <w:rFonts w:ascii="Swis721 BT" w:hAnsi="Swis721 BT"/>
          <w:color w:val="000000" w:themeColor="text1"/>
          <w:szCs w:val="24"/>
        </w:rPr>
        <w:t>&lt;</w:t>
      </w:r>
      <w:r w:rsidRPr="00C34495">
        <w:rPr>
          <w:rFonts w:ascii="Swis721 BT" w:hAnsi="Swis721 BT"/>
          <w:color w:val="000000" w:themeColor="text1"/>
          <w:szCs w:val="24"/>
        </w:rPr>
        <w:t xml:space="preserve"> 0,05 dan nilai t</w:t>
      </w:r>
      <w:r w:rsidRPr="00C34495">
        <w:rPr>
          <w:rFonts w:ascii="Swis721 BT" w:hAnsi="Swis721 BT"/>
          <w:color w:val="000000" w:themeColor="text1"/>
          <w:szCs w:val="24"/>
          <w:vertAlign w:val="subscript"/>
        </w:rPr>
        <w:t>hitung</w:t>
      </w:r>
      <w:r w:rsidRPr="00C34495">
        <w:rPr>
          <w:rFonts w:ascii="Swis721 BT" w:hAnsi="Swis721 BT"/>
          <w:color w:val="000000" w:themeColor="text1"/>
          <w:szCs w:val="24"/>
        </w:rPr>
        <w:t xml:space="preserve"> 4,137 </w:t>
      </w:r>
      <w:r w:rsidR="007A4F6E" w:rsidRPr="00C34495">
        <w:rPr>
          <w:rFonts w:ascii="Swis721 BT" w:hAnsi="Swis721 BT"/>
          <w:color w:val="000000" w:themeColor="text1"/>
          <w:szCs w:val="24"/>
        </w:rPr>
        <w:t>&gt;</w:t>
      </w:r>
      <w:r w:rsidRPr="00C34495">
        <w:rPr>
          <w:rFonts w:ascii="Swis721 BT" w:hAnsi="Swis721 BT"/>
          <w:color w:val="000000" w:themeColor="text1"/>
          <w:szCs w:val="24"/>
        </w:rPr>
        <w:t xml:space="preserve"> t</w:t>
      </w:r>
      <w:r w:rsidRPr="00C34495">
        <w:rPr>
          <w:rFonts w:ascii="Swis721 BT" w:hAnsi="Swis721 BT"/>
          <w:color w:val="000000" w:themeColor="text1"/>
          <w:szCs w:val="24"/>
          <w:vertAlign w:val="subscript"/>
        </w:rPr>
        <w:t>tabel</w:t>
      </w:r>
      <w:r w:rsidRPr="00C34495">
        <w:rPr>
          <w:rFonts w:ascii="Swis721 BT" w:hAnsi="Swis721 BT"/>
          <w:color w:val="000000" w:themeColor="text1"/>
          <w:szCs w:val="24"/>
        </w:rPr>
        <w:t xml:space="preserve"> 1,98793 maka H0 ditolak dan menerima H1. Artinya variabel Kemudahan Penggunaan (X3) mempunyai pengaruh secara parsial terhadap variabel dependen yaitu Keputusan Pembelian (Y).</w:t>
      </w:r>
    </w:p>
    <w:p w14:paraId="04344183" w14:textId="7C2EE0EB" w:rsidR="005050F4" w:rsidRPr="00C34495" w:rsidRDefault="005050F4" w:rsidP="002D404D">
      <w:pPr>
        <w:pBdr>
          <w:top w:val="nil"/>
          <w:left w:val="nil"/>
          <w:bottom w:val="nil"/>
          <w:right w:val="nil"/>
          <w:between w:val="nil"/>
        </w:pBdr>
        <w:spacing w:after="0" w:line="240" w:lineRule="auto"/>
        <w:rPr>
          <w:rFonts w:ascii="Swis721 BT" w:eastAsia="Swis721 BT" w:hAnsi="Swis721 BT" w:cs="Swis721 BT"/>
          <w:b/>
          <w:bCs/>
          <w:color w:val="000000"/>
        </w:rPr>
      </w:pPr>
      <w:r w:rsidRPr="00C34495">
        <w:rPr>
          <w:rFonts w:ascii="Swis721 BT" w:eastAsia="Swis721 BT" w:hAnsi="Swis721 BT" w:cs="Swis721 BT"/>
          <w:b/>
          <w:bCs/>
          <w:color w:val="000000"/>
        </w:rPr>
        <w:t>Uji Pengaruh Dominan.</w:t>
      </w:r>
    </w:p>
    <w:p w14:paraId="6988D2A2" w14:textId="0524B358" w:rsidR="00033442" w:rsidRPr="00C34495" w:rsidRDefault="00033442" w:rsidP="002D404D">
      <w:pPr>
        <w:pBdr>
          <w:top w:val="nil"/>
          <w:left w:val="nil"/>
          <w:bottom w:val="nil"/>
          <w:right w:val="nil"/>
          <w:between w:val="nil"/>
        </w:pBdr>
        <w:spacing w:after="120" w:line="240" w:lineRule="auto"/>
        <w:jc w:val="center"/>
        <w:rPr>
          <w:rFonts w:ascii="Swis721 BT" w:eastAsia="Swis721 BT" w:hAnsi="Swis721 BT" w:cs="Swis721 BT"/>
          <w:b/>
          <w:bCs/>
          <w:color w:val="000000"/>
        </w:rPr>
      </w:pPr>
      <w:r w:rsidRPr="00C34495">
        <w:rPr>
          <w:rFonts w:ascii="Swis721 BT" w:eastAsia="Swis721 BT" w:hAnsi="Swis721 BT" w:cs="Swis721 BT"/>
          <w:b/>
          <w:bCs/>
          <w:color w:val="000000"/>
        </w:rPr>
        <w:t>Tabel 13</w:t>
      </w:r>
      <w:r w:rsidR="002D404D">
        <w:rPr>
          <w:rFonts w:ascii="Swis721 BT" w:eastAsia="Swis721 BT" w:hAnsi="Swis721 BT" w:cs="Swis721 BT"/>
          <w:b/>
          <w:bCs/>
          <w:color w:val="000000"/>
        </w:rPr>
        <w:t>.</w:t>
      </w:r>
      <w:r w:rsidRPr="00C34495">
        <w:rPr>
          <w:rFonts w:ascii="Swis721 BT" w:eastAsia="Swis721 BT" w:hAnsi="Swis721 BT" w:cs="Swis721 BT"/>
          <w:b/>
          <w:bCs/>
          <w:color w:val="000000"/>
        </w:rPr>
        <w:t xml:space="preserve"> Hasil Uji Pengaruh Dominan</w:t>
      </w:r>
    </w:p>
    <w:tbl>
      <w:tblPr>
        <w:tblW w:w="5000" w:type="pct"/>
        <w:jc w:val="center"/>
        <w:tblLook w:val="04A0" w:firstRow="1" w:lastRow="0" w:firstColumn="1" w:lastColumn="0" w:noHBand="0" w:noVBand="1"/>
      </w:tblPr>
      <w:tblGrid>
        <w:gridCol w:w="2014"/>
        <w:gridCol w:w="1781"/>
        <w:gridCol w:w="2359"/>
        <w:gridCol w:w="1281"/>
        <w:gridCol w:w="1370"/>
        <w:gridCol w:w="222"/>
      </w:tblGrid>
      <w:tr w:rsidR="007A4F6E" w:rsidRPr="00C34495" w14:paraId="087F21EE" w14:textId="77777777" w:rsidTr="002D404D">
        <w:trPr>
          <w:gridAfter w:val="1"/>
          <w:wAfter w:w="123" w:type="pct"/>
          <w:trHeight w:val="283"/>
          <w:jc w:val="center"/>
        </w:trPr>
        <w:tc>
          <w:tcPr>
            <w:tcW w:w="1120" w:type="pct"/>
            <w:vMerge w:val="restart"/>
            <w:tcBorders>
              <w:top w:val="single" w:sz="4" w:space="0" w:color="auto"/>
            </w:tcBorders>
            <w:shd w:val="clear" w:color="auto" w:fill="auto"/>
            <w:vAlign w:val="center"/>
            <w:hideMark/>
          </w:tcPr>
          <w:p w14:paraId="66CA8946" w14:textId="77777777" w:rsidR="007A4F6E" w:rsidRPr="00C34495" w:rsidRDefault="007A4F6E" w:rsidP="0003037E">
            <w:pPr>
              <w:spacing w:after="0" w:line="240" w:lineRule="auto"/>
              <w:jc w:val="center"/>
              <w:rPr>
                <w:rFonts w:ascii="Swis721 BT" w:hAnsi="Swis721 BT"/>
                <w:b/>
                <w:bCs/>
                <w:sz w:val="20"/>
                <w:szCs w:val="20"/>
              </w:rPr>
            </w:pPr>
            <w:r w:rsidRPr="00C34495">
              <w:rPr>
                <w:rFonts w:ascii="Swis721 BT" w:hAnsi="Swis721 BT"/>
                <w:b/>
                <w:bCs/>
                <w:sz w:val="20"/>
                <w:szCs w:val="20"/>
              </w:rPr>
              <w:t>Variabel Independen</w:t>
            </w:r>
          </w:p>
        </w:tc>
        <w:tc>
          <w:tcPr>
            <w:tcW w:w="991" w:type="pct"/>
            <w:vMerge w:val="restart"/>
            <w:tcBorders>
              <w:top w:val="single" w:sz="4" w:space="0" w:color="auto"/>
            </w:tcBorders>
            <w:shd w:val="clear" w:color="auto" w:fill="auto"/>
            <w:vAlign w:val="center"/>
            <w:hideMark/>
          </w:tcPr>
          <w:p w14:paraId="03013A3E" w14:textId="77777777" w:rsidR="007A4F6E" w:rsidRPr="00C34495" w:rsidRDefault="007A4F6E" w:rsidP="0003037E">
            <w:pPr>
              <w:spacing w:after="0" w:line="240" w:lineRule="auto"/>
              <w:jc w:val="center"/>
              <w:rPr>
                <w:rFonts w:ascii="Swis721 BT" w:hAnsi="Swis721 BT"/>
                <w:b/>
                <w:bCs/>
                <w:sz w:val="20"/>
                <w:szCs w:val="20"/>
              </w:rPr>
            </w:pPr>
            <w:r w:rsidRPr="00C34495">
              <w:rPr>
                <w:rFonts w:ascii="Swis721 BT" w:hAnsi="Swis721 BT"/>
                <w:b/>
                <w:bCs/>
                <w:sz w:val="20"/>
                <w:szCs w:val="20"/>
              </w:rPr>
              <w:t>Variabel Dependen</w:t>
            </w:r>
          </w:p>
        </w:tc>
        <w:tc>
          <w:tcPr>
            <w:tcW w:w="1311" w:type="pct"/>
            <w:vMerge w:val="restart"/>
            <w:tcBorders>
              <w:top w:val="single" w:sz="4" w:space="0" w:color="auto"/>
            </w:tcBorders>
            <w:shd w:val="clear" w:color="auto" w:fill="auto"/>
            <w:vAlign w:val="center"/>
            <w:hideMark/>
          </w:tcPr>
          <w:p w14:paraId="61242102" w14:textId="77777777" w:rsidR="007A4F6E" w:rsidRPr="00C34495" w:rsidRDefault="007A4F6E" w:rsidP="0003037E">
            <w:pPr>
              <w:spacing w:after="0" w:line="240" w:lineRule="auto"/>
              <w:jc w:val="center"/>
              <w:rPr>
                <w:rFonts w:ascii="Swis721 BT" w:hAnsi="Swis721 BT"/>
                <w:b/>
                <w:bCs/>
                <w:sz w:val="20"/>
                <w:szCs w:val="20"/>
              </w:rPr>
            </w:pPr>
            <w:r w:rsidRPr="00C34495">
              <w:rPr>
                <w:rFonts w:ascii="Swis721 BT" w:hAnsi="Swis721 BT"/>
                <w:b/>
                <w:bCs/>
                <w:sz w:val="20"/>
                <w:szCs w:val="20"/>
              </w:rPr>
              <w:t>Unstandardized Coefficients</w:t>
            </w:r>
          </w:p>
        </w:tc>
        <w:tc>
          <w:tcPr>
            <w:tcW w:w="692" w:type="pct"/>
            <w:vMerge w:val="restart"/>
            <w:tcBorders>
              <w:top w:val="single" w:sz="4" w:space="0" w:color="auto"/>
            </w:tcBorders>
            <w:shd w:val="clear" w:color="auto" w:fill="auto"/>
            <w:vAlign w:val="center"/>
            <w:hideMark/>
          </w:tcPr>
          <w:p w14:paraId="42132451" w14:textId="77777777" w:rsidR="007A4F6E" w:rsidRPr="00C34495" w:rsidRDefault="007A4F6E" w:rsidP="0003037E">
            <w:pPr>
              <w:spacing w:after="0" w:line="240" w:lineRule="auto"/>
              <w:jc w:val="center"/>
              <w:rPr>
                <w:rFonts w:ascii="Swis721 BT" w:hAnsi="Swis721 BT"/>
                <w:b/>
                <w:bCs/>
                <w:sz w:val="20"/>
                <w:szCs w:val="20"/>
              </w:rPr>
            </w:pPr>
            <w:r w:rsidRPr="00C34495">
              <w:rPr>
                <w:rFonts w:ascii="Swis721 BT" w:hAnsi="Swis721 BT"/>
                <w:b/>
                <w:bCs/>
                <w:sz w:val="20"/>
                <w:szCs w:val="20"/>
              </w:rPr>
              <w:t>Correlation</w:t>
            </w:r>
          </w:p>
        </w:tc>
        <w:tc>
          <w:tcPr>
            <w:tcW w:w="763" w:type="pct"/>
            <w:vMerge w:val="restart"/>
            <w:tcBorders>
              <w:top w:val="single" w:sz="4" w:space="0" w:color="auto"/>
            </w:tcBorders>
            <w:shd w:val="clear" w:color="auto" w:fill="auto"/>
            <w:vAlign w:val="center"/>
            <w:hideMark/>
          </w:tcPr>
          <w:p w14:paraId="7365190E" w14:textId="77777777" w:rsidR="007A4F6E" w:rsidRPr="00C34495" w:rsidRDefault="007A4F6E" w:rsidP="0003037E">
            <w:pPr>
              <w:spacing w:after="0" w:line="240" w:lineRule="auto"/>
              <w:jc w:val="center"/>
              <w:rPr>
                <w:rFonts w:ascii="Swis721 BT" w:hAnsi="Swis721 BT"/>
                <w:b/>
                <w:bCs/>
                <w:sz w:val="20"/>
                <w:szCs w:val="20"/>
              </w:rPr>
            </w:pPr>
            <w:r w:rsidRPr="00C34495">
              <w:rPr>
                <w:rFonts w:ascii="Swis721 BT" w:hAnsi="Swis721 BT"/>
                <w:b/>
                <w:bCs/>
                <w:sz w:val="20"/>
                <w:szCs w:val="20"/>
              </w:rPr>
              <w:t>Kontribusi (%)</w:t>
            </w:r>
          </w:p>
        </w:tc>
      </w:tr>
      <w:tr w:rsidR="007A4F6E" w:rsidRPr="00C34495" w14:paraId="5FB6DB79" w14:textId="77777777" w:rsidTr="007A4F6E">
        <w:trPr>
          <w:trHeight w:val="300"/>
          <w:jc w:val="center"/>
        </w:trPr>
        <w:tc>
          <w:tcPr>
            <w:tcW w:w="1120" w:type="pct"/>
            <w:vMerge/>
            <w:shd w:val="clear" w:color="auto" w:fill="auto"/>
            <w:vAlign w:val="center"/>
            <w:hideMark/>
          </w:tcPr>
          <w:p w14:paraId="1045540C" w14:textId="77777777" w:rsidR="007A4F6E" w:rsidRPr="00C34495" w:rsidRDefault="007A4F6E" w:rsidP="0003037E">
            <w:pPr>
              <w:spacing w:after="0" w:line="240" w:lineRule="auto"/>
              <w:rPr>
                <w:rFonts w:ascii="Swis721 BT" w:hAnsi="Swis721 BT"/>
                <w:b/>
                <w:bCs/>
                <w:sz w:val="20"/>
                <w:szCs w:val="20"/>
              </w:rPr>
            </w:pPr>
          </w:p>
        </w:tc>
        <w:tc>
          <w:tcPr>
            <w:tcW w:w="991" w:type="pct"/>
            <w:vMerge/>
            <w:shd w:val="clear" w:color="auto" w:fill="auto"/>
            <w:vAlign w:val="center"/>
            <w:hideMark/>
          </w:tcPr>
          <w:p w14:paraId="4EB606C2" w14:textId="77777777" w:rsidR="007A4F6E" w:rsidRPr="00C34495" w:rsidRDefault="007A4F6E" w:rsidP="0003037E">
            <w:pPr>
              <w:spacing w:after="0" w:line="240" w:lineRule="auto"/>
              <w:rPr>
                <w:rFonts w:ascii="Swis721 BT" w:hAnsi="Swis721 BT"/>
                <w:b/>
                <w:bCs/>
                <w:sz w:val="20"/>
                <w:szCs w:val="20"/>
              </w:rPr>
            </w:pPr>
          </w:p>
        </w:tc>
        <w:tc>
          <w:tcPr>
            <w:tcW w:w="1311" w:type="pct"/>
            <w:vMerge/>
            <w:tcBorders>
              <w:bottom w:val="single" w:sz="4" w:space="0" w:color="auto"/>
            </w:tcBorders>
            <w:shd w:val="clear" w:color="auto" w:fill="auto"/>
            <w:vAlign w:val="center"/>
            <w:hideMark/>
          </w:tcPr>
          <w:p w14:paraId="382E155F" w14:textId="77777777" w:rsidR="007A4F6E" w:rsidRPr="00C34495" w:rsidRDefault="007A4F6E" w:rsidP="0003037E">
            <w:pPr>
              <w:spacing w:after="0" w:line="240" w:lineRule="auto"/>
              <w:rPr>
                <w:rFonts w:ascii="Swis721 BT" w:hAnsi="Swis721 BT"/>
                <w:b/>
                <w:bCs/>
                <w:sz w:val="20"/>
                <w:szCs w:val="20"/>
              </w:rPr>
            </w:pPr>
          </w:p>
        </w:tc>
        <w:tc>
          <w:tcPr>
            <w:tcW w:w="692" w:type="pct"/>
            <w:vMerge/>
            <w:tcBorders>
              <w:bottom w:val="single" w:sz="4" w:space="0" w:color="auto"/>
            </w:tcBorders>
            <w:shd w:val="clear" w:color="auto" w:fill="auto"/>
            <w:vAlign w:val="center"/>
            <w:hideMark/>
          </w:tcPr>
          <w:p w14:paraId="5AF6AFA2" w14:textId="77777777" w:rsidR="007A4F6E" w:rsidRPr="00C34495" w:rsidRDefault="007A4F6E" w:rsidP="0003037E">
            <w:pPr>
              <w:spacing w:after="0" w:line="240" w:lineRule="auto"/>
              <w:rPr>
                <w:rFonts w:ascii="Swis721 BT" w:hAnsi="Swis721 BT"/>
                <w:b/>
                <w:bCs/>
                <w:sz w:val="20"/>
                <w:szCs w:val="20"/>
              </w:rPr>
            </w:pPr>
          </w:p>
        </w:tc>
        <w:tc>
          <w:tcPr>
            <w:tcW w:w="763" w:type="pct"/>
            <w:vMerge/>
            <w:shd w:val="clear" w:color="auto" w:fill="auto"/>
            <w:vAlign w:val="center"/>
            <w:hideMark/>
          </w:tcPr>
          <w:p w14:paraId="44BCB6B0" w14:textId="77777777" w:rsidR="007A4F6E" w:rsidRPr="00C34495" w:rsidRDefault="007A4F6E" w:rsidP="0003037E">
            <w:pPr>
              <w:spacing w:after="0" w:line="240" w:lineRule="auto"/>
              <w:rPr>
                <w:rFonts w:ascii="Swis721 BT" w:hAnsi="Swis721 BT"/>
                <w:b/>
                <w:bCs/>
                <w:sz w:val="20"/>
                <w:szCs w:val="20"/>
              </w:rPr>
            </w:pPr>
          </w:p>
        </w:tc>
        <w:tc>
          <w:tcPr>
            <w:tcW w:w="123" w:type="pct"/>
            <w:tcBorders>
              <w:top w:val="nil"/>
              <w:left w:val="nil"/>
              <w:bottom w:val="nil"/>
              <w:right w:val="nil"/>
            </w:tcBorders>
            <w:shd w:val="clear" w:color="auto" w:fill="auto"/>
            <w:noWrap/>
            <w:vAlign w:val="bottom"/>
            <w:hideMark/>
          </w:tcPr>
          <w:p w14:paraId="16B959CD" w14:textId="77777777" w:rsidR="007A4F6E" w:rsidRPr="00C34495" w:rsidRDefault="007A4F6E" w:rsidP="0003037E">
            <w:pPr>
              <w:spacing w:after="0" w:line="240" w:lineRule="auto"/>
              <w:jc w:val="center"/>
              <w:rPr>
                <w:rFonts w:ascii="Swis721 BT" w:hAnsi="Swis721 BT"/>
                <w:b/>
                <w:bCs/>
                <w:sz w:val="20"/>
                <w:szCs w:val="20"/>
              </w:rPr>
            </w:pPr>
          </w:p>
        </w:tc>
      </w:tr>
      <w:tr w:rsidR="007A4F6E" w:rsidRPr="00C34495" w14:paraId="37EC8702" w14:textId="77777777" w:rsidTr="007A4F6E">
        <w:trPr>
          <w:trHeight w:val="290"/>
          <w:jc w:val="center"/>
        </w:trPr>
        <w:tc>
          <w:tcPr>
            <w:tcW w:w="1120" w:type="pct"/>
            <w:vMerge/>
            <w:tcBorders>
              <w:bottom w:val="single" w:sz="4" w:space="0" w:color="auto"/>
            </w:tcBorders>
            <w:shd w:val="clear" w:color="auto" w:fill="auto"/>
            <w:vAlign w:val="center"/>
            <w:hideMark/>
          </w:tcPr>
          <w:p w14:paraId="050E8E2C" w14:textId="77777777" w:rsidR="007A4F6E" w:rsidRPr="00C34495" w:rsidRDefault="007A4F6E" w:rsidP="0003037E">
            <w:pPr>
              <w:spacing w:after="0" w:line="240" w:lineRule="auto"/>
              <w:rPr>
                <w:rFonts w:ascii="Swis721 BT" w:hAnsi="Swis721 BT"/>
                <w:b/>
                <w:bCs/>
                <w:sz w:val="20"/>
                <w:szCs w:val="20"/>
              </w:rPr>
            </w:pPr>
          </w:p>
        </w:tc>
        <w:tc>
          <w:tcPr>
            <w:tcW w:w="991" w:type="pct"/>
            <w:vMerge/>
            <w:tcBorders>
              <w:bottom w:val="single" w:sz="4" w:space="0" w:color="auto"/>
            </w:tcBorders>
            <w:shd w:val="clear" w:color="auto" w:fill="auto"/>
            <w:vAlign w:val="center"/>
            <w:hideMark/>
          </w:tcPr>
          <w:p w14:paraId="1A70DFF7" w14:textId="77777777" w:rsidR="007A4F6E" w:rsidRPr="00C34495" w:rsidRDefault="007A4F6E" w:rsidP="0003037E">
            <w:pPr>
              <w:spacing w:after="0" w:line="240" w:lineRule="auto"/>
              <w:rPr>
                <w:rFonts w:ascii="Swis721 BT" w:hAnsi="Swis721 BT"/>
                <w:b/>
                <w:bCs/>
                <w:sz w:val="20"/>
                <w:szCs w:val="20"/>
              </w:rPr>
            </w:pPr>
          </w:p>
        </w:tc>
        <w:tc>
          <w:tcPr>
            <w:tcW w:w="1311" w:type="pct"/>
            <w:tcBorders>
              <w:top w:val="single" w:sz="4" w:space="0" w:color="auto"/>
              <w:bottom w:val="single" w:sz="4" w:space="0" w:color="auto"/>
            </w:tcBorders>
            <w:shd w:val="clear" w:color="auto" w:fill="auto"/>
            <w:vAlign w:val="center"/>
            <w:hideMark/>
          </w:tcPr>
          <w:p w14:paraId="774CC01F" w14:textId="77777777" w:rsidR="007A4F6E" w:rsidRPr="00C34495" w:rsidRDefault="007A4F6E" w:rsidP="0003037E">
            <w:pPr>
              <w:spacing w:after="0" w:line="240" w:lineRule="auto"/>
              <w:jc w:val="center"/>
              <w:rPr>
                <w:rFonts w:ascii="Swis721 BT" w:hAnsi="Swis721 BT"/>
                <w:b/>
                <w:bCs/>
                <w:sz w:val="20"/>
                <w:szCs w:val="20"/>
              </w:rPr>
            </w:pPr>
            <w:r w:rsidRPr="00C34495">
              <w:rPr>
                <w:rFonts w:ascii="Swis721 BT" w:hAnsi="Swis721 BT"/>
                <w:b/>
                <w:bCs/>
                <w:sz w:val="20"/>
                <w:szCs w:val="20"/>
              </w:rPr>
              <w:t>Beta</w:t>
            </w:r>
          </w:p>
        </w:tc>
        <w:tc>
          <w:tcPr>
            <w:tcW w:w="692" w:type="pct"/>
            <w:tcBorders>
              <w:top w:val="single" w:sz="4" w:space="0" w:color="auto"/>
              <w:bottom w:val="single" w:sz="4" w:space="0" w:color="auto"/>
            </w:tcBorders>
            <w:shd w:val="clear" w:color="auto" w:fill="auto"/>
            <w:vAlign w:val="center"/>
            <w:hideMark/>
          </w:tcPr>
          <w:p w14:paraId="56736AB5" w14:textId="77777777" w:rsidR="007A4F6E" w:rsidRPr="00C34495" w:rsidRDefault="007A4F6E" w:rsidP="0003037E">
            <w:pPr>
              <w:spacing w:after="0" w:line="240" w:lineRule="auto"/>
              <w:jc w:val="center"/>
              <w:rPr>
                <w:rFonts w:ascii="Swis721 BT" w:hAnsi="Swis721 BT"/>
                <w:b/>
                <w:bCs/>
                <w:sz w:val="20"/>
                <w:szCs w:val="20"/>
              </w:rPr>
            </w:pPr>
            <w:r w:rsidRPr="00C34495">
              <w:rPr>
                <w:rFonts w:ascii="Swis721 BT" w:hAnsi="Swis721 BT"/>
                <w:b/>
                <w:bCs/>
                <w:sz w:val="20"/>
                <w:szCs w:val="20"/>
              </w:rPr>
              <w:t>Zero-Order</w:t>
            </w:r>
          </w:p>
        </w:tc>
        <w:tc>
          <w:tcPr>
            <w:tcW w:w="763" w:type="pct"/>
            <w:vMerge/>
            <w:tcBorders>
              <w:bottom w:val="single" w:sz="4" w:space="0" w:color="auto"/>
            </w:tcBorders>
            <w:shd w:val="clear" w:color="auto" w:fill="auto"/>
            <w:vAlign w:val="center"/>
            <w:hideMark/>
          </w:tcPr>
          <w:p w14:paraId="24D18EED" w14:textId="77777777" w:rsidR="007A4F6E" w:rsidRPr="00C34495" w:rsidRDefault="007A4F6E" w:rsidP="0003037E">
            <w:pPr>
              <w:spacing w:after="0" w:line="240" w:lineRule="auto"/>
              <w:rPr>
                <w:rFonts w:ascii="Swis721 BT" w:hAnsi="Swis721 BT"/>
                <w:b/>
                <w:bCs/>
                <w:sz w:val="20"/>
                <w:szCs w:val="20"/>
              </w:rPr>
            </w:pPr>
          </w:p>
        </w:tc>
        <w:tc>
          <w:tcPr>
            <w:tcW w:w="123" w:type="pct"/>
            <w:tcBorders>
              <w:left w:val="nil"/>
            </w:tcBorders>
            <w:vAlign w:val="center"/>
            <w:hideMark/>
          </w:tcPr>
          <w:p w14:paraId="1664E687" w14:textId="77777777" w:rsidR="007A4F6E" w:rsidRPr="00C34495" w:rsidRDefault="007A4F6E" w:rsidP="0003037E">
            <w:pPr>
              <w:spacing w:after="0" w:line="240" w:lineRule="auto"/>
              <w:rPr>
                <w:rFonts w:ascii="Swis721 BT" w:hAnsi="Swis721 BT"/>
                <w:sz w:val="20"/>
                <w:szCs w:val="20"/>
              </w:rPr>
            </w:pPr>
          </w:p>
        </w:tc>
      </w:tr>
      <w:tr w:rsidR="007A4F6E" w:rsidRPr="00C34495" w14:paraId="06D6008E" w14:textId="77777777" w:rsidTr="007A4F6E">
        <w:trPr>
          <w:trHeight w:val="290"/>
          <w:jc w:val="center"/>
        </w:trPr>
        <w:tc>
          <w:tcPr>
            <w:tcW w:w="1120" w:type="pct"/>
            <w:tcBorders>
              <w:top w:val="single" w:sz="4" w:space="0" w:color="auto"/>
            </w:tcBorders>
            <w:shd w:val="clear" w:color="auto" w:fill="auto"/>
            <w:vAlign w:val="center"/>
            <w:hideMark/>
          </w:tcPr>
          <w:p w14:paraId="080439E3" w14:textId="77777777" w:rsidR="007A4F6E" w:rsidRPr="00C34495" w:rsidRDefault="007A4F6E" w:rsidP="0003037E">
            <w:pPr>
              <w:spacing w:after="0" w:line="240" w:lineRule="auto"/>
              <w:rPr>
                <w:rFonts w:ascii="Swis721 BT" w:hAnsi="Swis721 BT"/>
                <w:sz w:val="20"/>
                <w:szCs w:val="20"/>
              </w:rPr>
            </w:pPr>
            <w:r w:rsidRPr="00C34495">
              <w:rPr>
                <w:rFonts w:ascii="Swis721 BT" w:hAnsi="Swis721 BT"/>
                <w:sz w:val="20"/>
                <w:szCs w:val="20"/>
              </w:rPr>
              <w:t>Harga</w:t>
            </w:r>
          </w:p>
        </w:tc>
        <w:tc>
          <w:tcPr>
            <w:tcW w:w="991" w:type="pct"/>
            <w:vMerge w:val="restart"/>
            <w:tcBorders>
              <w:top w:val="single" w:sz="4" w:space="0" w:color="auto"/>
            </w:tcBorders>
            <w:shd w:val="clear" w:color="auto" w:fill="auto"/>
            <w:vAlign w:val="center"/>
            <w:hideMark/>
          </w:tcPr>
          <w:p w14:paraId="252D6AFF" w14:textId="77777777" w:rsidR="007A4F6E" w:rsidRPr="00C34495" w:rsidRDefault="007A4F6E" w:rsidP="0003037E">
            <w:pPr>
              <w:spacing w:after="0" w:line="240" w:lineRule="auto"/>
              <w:jc w:val="center"/>
              <w:rPr>
                <w:rFonts w:ascii="Swis721 BT" w:hAnsi="Swis721 BT"/>
                <w:sz w:val="20"/>
                <w:szCs w:val="20"/>
              </w:rPr>
            </w:pPr>
            <w:r w:rsidRPr="00C34495">
              <w:rPr>
                <w:rFonts w:ascii="Swis721 BT" w:hAnsi="Swis721 BT"/>
                <w:sz w:val="20"/>
                <w:szCs w:val="20"/>
              </w:rPr>
              <w:t>Keputusan Pembelian</w:t>
            </w:r>
          </w:p>
        </w:tc>
        <w:tc>
          <w:tcPr>
            <w:tcW w:w="1311" w:type="pct"/>
            <w:tcBorders>
              <w:top w:val="single" w:sz="4" w:space="0" w:color="auto"/>
            </w:tcBorders>
            <w:shd w:val="clear" w:color="auto" w:fill="auto"/>
            <w:vAlign w:val="center"/>
            <w:hideMark/>
          </w:tcPr>
          <w:p w14:paraId="5A6E6E95" w14:textId="77777777" w:rsidR="007A4F6E" w:rsidRPr="00C34495" w:rsidRDefault="007A4F6E" w:rsidP="0003037E">
            <w:pPr>
              <w:spacing w:after="0" w:line="240" w:lineRule="auto"/>
              <w:jc w:val="center"/>
              <w:rPr>
                <w:rFonts w:ascii="Swis721 BT" w:hAnsi="Swis721 BT"/>
                <w:sz w:val="20"/>
                <w:szCs w:val="20"/>
              </w:rPr>
            </w:pPr>
            <w:r w:rsidRPr="00C34495">
              <w:rPr>
                <w:rFonts w:ascii="Swis721 BT" w:hAnsi="Swis721 BT"/>
                <w:sz w:val="20"/>
                <w:szCs w:val="20"/>
              </w:rPr>
              <w:t>0.120</w:t>
            </w:r>
          </w:p>
        </w:tc>
        <w:tc>
          <w:tcPr>
            <w:tcW w:w="692" w:type="pct"/>
            <w:tcBorders>
              <w:top w:val="single" w:sz="4" w:space="0" w:color="auto"/>
            </w:tcBorders>
            <w:shd w:val="clear" w:color="auto" w:fill="auto"/>
            <w:vAlign w:val="center"/>
            <w:hideMark/>
          </w:tcPr>
          <w:p w14:paraId="599541F0" w14:textId="77777777" w:rsidR="007A4F6E" w:rsidRPr="00C34495" w:rsidRDefault="007A4F6E" w:rsidP="0003037E">
            <w:pPr>
              <w:spacing w:after="0" w:line="240" w:lineRule="auto"/>
              <w:jc w:val="center"/>
              <w:rPr>
                <w:rFonts w:ascii="Swis721 BT" w:hAnsi="Swis721 BT"/>
                <w:sz w:val="20"/>
                <w:szCs w:val="20"/>
              </w:rPr>
            </w:pPr>
            <w:r w:rsidRPr="00C34495">
              <w:rPr>
                <w:rFonts w:ascii="Swis721 BT" w:hAnsi="Swis721 BT"/>
                <w:sz w:val="20"/>
                <w:szCs w:val="20"/>
              </w:rPr>
              <w:t>0.636</w:t>
            </w:r>
          </w:p>
        </w:tc>
        <w:tc>
          <w:tcPr>
            <w:tcW w:w="763" w:type="pct"/>
            <w:tcBorders>
              <w:top w:val="single" w:sz="4" w:space="0" w:color="auto"/>
            </w:tcBorders>
            <w:shd w:val="clear" w:color="auto" w:fill="auto"/>
            <w:vAlign w:val="center"/>
            <w:hideMark/>
          </w:tcPr>
          <w:p w14:paraId="4E0F7F09" w14:textId="77777777" w:rsidR="007A4F6E" w:rsidRPr="00C34495" w:rsidRDefault="007A4F6E" w:rsidP="0003037E">
            <w:pPr>
              <w:spacing w:after="0" w:line="240" w:lineRule="auto"/>
              <w:jc w:val="center"/>
              <w:rPr>
                <w:rFonts w:ascii="Swis721 BT" w:hAnsi="Swis721 BT"/>
                <w:sz w:val="20"/>
                <w:szCs w:val="20"/>
              </w:rPr>
            </w:pPr>
            <w:r w:rsidRPr="00C34495">
              <w:rPr>
                <w:rFonts w:ascii="Swis721 BT" w:hAnsi="Swis721 BT"/>
                <w:sz w:val="20"/>
                <w:szCs w:val="20"/>
              </w:rPr>
              <w:t>7,63</w:t>
            </w:r>
          </w:p>
        </w:tc>
        <w:tc>
          <w:tcPr>
            <w:tcW w:w="123" w:type="pct"/>
            <w:tcBorders>
              <w:left w:val="nil"/>
            </w:tcBorders>
            <w:vAlign w:val="center"/>
            <w:hideMark/>
          </w:tcPr>
          <w:p w14:paraId="438956DC" w14:textId="77777777" w:rsidR="007A4F6E" w:rsidRPr="00C34495" w:rsidRDefault="007A4F6E" w:rsidP="0003037E">
            <w:pPr>
              <w:spacing w:after="0" w:line="240" w:lineRule="auto"/>
              <w:rPr>
                <w:rFonts w:ascii="Swis721 BT" w:hAnsi="Swis721 BT"/>
                <w:sz w:val="20"/>
                <w:szCs w:val="20"/>
              </w:rPr>
            </w:pPr>
          </w:p>
        </w:tc>
      </w:tr>
      <w:tr w:rsidR="007A4F6E" w:rsidRPr="00C34495" w14:paraId="0F6E8604" w14:textId="77777777" w:rsidTr="007A4F6E">
        <w:trPr>
          <w:trHeight w:val="310"/>
          <w:jc w:val="center"/>
        </w:trPr>
        <w:tc>
          <w:tcPr>
            <w:tcW w:w="1120" w:type="pct"/>
            <w:shd w:val="clear" w:color="auto" w:fill="auto"/>
            <w:vAlign w:val="center"/>
            <w:hideMark/>
          </w:tcPr>
          <w:p w14:paraId="5ADFF7C3" w14:textId="77777777" w:rsidR="007A4F6E" w:rsidRPr="00C34495" w:rsidRDefault="007A4F6E" w:rsidP="0003037E">
            <w:pPr>
              <w:spacing w:after="0" w:line="240" w:lineRule="auto"/>
              <w:rPr>
                <w:rFonts w:ascii="Swis721 BT" w:hAnsi="Swis721 BT"/>
                <w:sz w:val="20"/>
                <w:szCs w:val="20"/>
              </w:rPr>
            </w:pPr>
            <w:r w:rsidRPr="00C34495">
              <w:rPr>
                <w:rFonts w:ascii="Swis721 BT" w:hAnsi="Swis721 BT"/>
                <w:sz w:val="20"/>
                <w:szCs w:val="20"/>
              </w:rPr>
              <w:t>Kualitas Layanan</w:t>
            </w:r>
          </w:p>
        </w:tc>
        <w:tc>
          <w:tcPr>
            <w:tcW w:w="991" w:type="pct"/>
            <w:vMerge/>
            <w:shd w:val="clear" w:color="auto" w:fill="auto"/>
            <w:vAlign w:val="center"/>
            <w:hideMark/>
          </w:tcPr>
          <w:p w14:paraId="5D30EC2C" w14:textId="77777777" w:rsidR="007A4F6E" w:rsidRPr="00C34495" w:rsidRDefault="007A4F6E" w:rsidP="0003037E">
            <w:pPr>
              <w:spacing w:after="0" w:line="240" w:lineRule="auto"/>
              <w:rPr>
                <w:rFonts w:ascii="Swis721 BT" w:hAnsi="Swis721 BT"/>
                <w:sz w:val="20"/>
                <w:szCs w:val="20"/>
              </w:rPr>
            </w:pPr>
          </w:p>
        </w:tc>
        <w:tc>
          <w:tcPr>
            <w:tcW w:w="1311" w:type="pct"/>
            <w:shd w:val="clear" w:color="auto" w:fill="auto"/>
            <w:vAlign w:val="center"/>
            <w:hideMark/>
          </w:tcPr>
          <w:p w14:paraId="38E1493F" w14:textId="77777777" w:rsidR="007A4F6E" w:rsidRPr="00C34495" w:rsidRDefault="007A4F6E" w:rsidP="0003037E">
            <w:pPr>
              <w:spacing w:after="0" w:line="240" w:lineRule="auto"/>
              <w:jc w:val="center"/>
              <w:rPr>
                <w:rFonts w:ascii="Swis721 BT" w:hAnsi="Swis721 BT"/>
                <w:sz w:val="20"/>
                <w:szCs w:val="20"/>
              </w:rPr>
            </w:pPr>
            <w:r w:rsidRPr="00C34495">
              <w:rPr>
                <w:rFonts w:ascii="Swis721 BT" w:hAnsi="Swis721 BT"/>
                <w:sz w:val="20"/>
                <w:szCs w:val="20"/>
              </w:rPr>
              <w:t>0.370</w:t>
            </w:r>
          </w:p>
        </w:tc>
        <w:tc>
          <w:tcPr>
            <w:tcW w:w="692" w:type="pct"/>
            <w:shd w:val="clear" w:color="auto" w:fill="auto"/>
            <w:vAlign w:val="center"/>
            <w:hideMark/>
          </w:tcPr>
          <w:p w14:paraId="35C3D9FE" w14:textId="77777777" w:rsidR="007A4F6E" w:rsidRPr="00C34495" w:rsidRDefault="007A4F6E" w:rsidP="0003037E">
            <w:pPr>
              <w:spacing w:after="0" w:line="240" w:lineRule="auto"/>
              <w:jc w:val="center"/>
              <w:rPr>
                <w:rFonts w:ascii="Swis721 BT" w:hAnsi="Swis721 BT"/>
                <w:sz w:val="20"/>
                <w:szCs w:val="20"/>
              </w:rPr>
            </w:pPr>
            <w:r w:rsidRPr="00C34495">
              <w:rPr>
                <w:rFonts w:ascii="Swis721 BT" w:hAnsi="Swis721 BT"/>
                <w:sz w:val="20"/>
                <w:szCs w:val="20"/>
              </w:rPr>
              <w:t>0.862</w:t>
            </w:r>
          </w:p>
        </w:tc>
        <w:tc>
          <w:tcPr>
            <w:tcW w:w="763" w:type="pct"/>
            <w:shd w:val="clear" w:color="auto" w:fill="auto"/>
            <w:vAlign w:val="center"/>
            <w:hideMark/>
          </w:tcPr>
          <w:p w14:paraId="358EB287" w14:textId="77777777" w:rsidR="007A4F6E" w:rsidRPr="00C34495" w:rsidRDefault="007A4F6E" w:rsidP="0003037E">
            <w:pPr>
              <w:spacing w:after="0" w:line="240" w:lineRule="auto"/>
              <w:jc w:val="center"/>
              <w:rPr>
                <w:rFonts w:ascii="Swis721 BT" w:hAnsi="Swis721 BT"/>
                <w:sz w:val="20"/>
                <w:szCs w:val="20"/>
              </w:rPr>
            </w:pPr>
            <w:r w:rsidRPr="00C34495">
              <w:rPr>
                <w:rFonts w:ascii="Swis721 BT" w:hAnsi="Swis721 BT"/>
                <w:sz w:val="20"/>
                <w:szCs w:val="20"/>
              </w:rPr>
              <w:t>31,89</w:t>
            </w:r>
          </w:p>
        </w:tc>
        <w:tc>
          <w:tcPr>
            <w:tcW w:w="123" w:type="pct"/>
            <w:tcBorders>
              <w:left w:val="nil"/>
            </w:tcBorders>
            <w:vAlign w:val="center"/>
            <w:hideMark/>
          </w:tcPr>
          <w:p w14:paraId="3E63A2EF" w14:textId="77777777" w:rsidR="007A4F6E" w:rsidRPr="00C34495" w:rsidRDefault="007A4F6E" w:rsidP="0003037E">
            <w:pPr>
              <w:spacing w:after="0" w:line="240" w:lineRule="auto"/>
              <w:rPr>
                <w:rFonts w:ascii="Swis721 BT" w:hAnsi="Swis721 BT"/>
                <w:sz w:val="20"/>
                <w:szCs w:val="20"/>
              </w:rPr>
            </w:pPr>
          </w:p>
        </w:tc>
      </w:tr>
      <w:tr w:rsidR="007A4F6E" w:rsidRPr="00C34495" w14:paraId="0F0BC4F9" w14:textId="77777777" w:rsidTr="007A4F6E">
        <w:trPr>
          <w:trHeight w:val="310"/>
          <w:jc w:val="center"/>
        </w:trPr>
        <w:tc>
          <w:tcPr>
            <w:tcW w:w="1120" w:type="pct"/>
            <w:tcBorders>
              <w:bottom w:val="single" w:sz="4" w:space="0" w:color="auto"/>
            </w:tcBorders>
            <w:shd w:val="clear" w:color="auto" w:fill="auto"/>
            <w:vAlign w:val="center"/>
            <w:hideMark/>
          </w:tcPr>
          <w:p w14:paraId="1E17FD1B" w14:textId="77777777" w:rsidR="007A4F6E" w:rsidRPr="00C34495" w:rsidRDefault="007A4F6E" w:rsidP="0003037E">
            <w:pPr>
              <w:spacing w:after="0" w:line="240" w:lineRule="auto"/>
              <w:rPr>
                <w:rFonts w:ascii="Swis721 BT" w:hAnsi="Swis721 BT"/>
                <w:sz w:val="20"/>
                <w:szCs w:val="20"/>
              </w:rPr>
            </w:pPr>
            <w:r w:rsidRPr="00C34495">
              <w:rPr>
                <w:rFonts w:ascii="Swis721 BT" w:hAnsi="Swis721 BT"/>
                <w:sz w:val="20"/>
                <w:szCs w:val="20"/>
              </w:rPr>
              <w:t>Kemudahan Penggunaan</w:t>
            </w:r>
          </w:p>
        </w:tc>
        <w:tc>
          <w:tcPr>
            <w:tcW w:w="991" w:type="pct"/>
            <w:vMerge/>
            <w:tcBorders>
              <w:bottom w:val="single" w:sz="4" w:space="0" w:color="auto"/>
            </w:tcBorders>
            <w:shd w:val="clear" w:color="auto" w:fill="auto"/>
            <w:vAlign w:val="center"/>
            <w:hideMark/>
          </w:tcPr>
          <w:p w14:paraId="1955AA63" w14:textId="77777777" w:rsidR="007A4F6E" w:rsidRPr="00C34495" w:rsidRDefault="007A4F6E" w:rsidP="0003037E">
            <w:pPr>
              <w:spacing w:after="0" w:line="240" w:lineRule="auto"/>
              <w:rPr>
                <w:rFonts w:ascii="Swis721 BT" w:hAnsi="Swis721 BT"/>
                <w:sz w:val="20"/>
                <w:szCs w:val="20"/>
              </w:rPr>
            </w:pPr>
          </w:p>
        </w:tc>
        <w:tc>
          <w:tcPr>
            <w:tcW w:w="1311" w:type="pct"/>
            <w:tcBorders>
              <w:bottom w:val="single" w:sz="4" w:space="0" w:color="auto"/>
            </w:tcBorders>
            <w:shd w:val="clear" w:color="auto" w:fill="auto"/>
            <w:vAlign w:val="center"/>
            <w:hideMark/>
          </w:tcPr>
          <w:p w14:paraId="06764693" w14:textId="77777777" w:rsidR="007A4F6E" w:rsidRPr="00C34495" w:rsidRDefault="007A4F6E" w:rsidP="0003037E">
            <w:pPr>
              <w:spacing w:after="0" w:line="240" w:lineRule="auto"/>
              <w:jc w:val="center"/>
              <w:rPr>
                <w:rFonts w:ascii="Swis721 BT" w:hAnsi="Swis721 BT"/>
                <w:sz w:val="20"/>
                <w:szCs w:val="20"/>
              </w:rPr>
            </w:pPr>
            <w:r w:rsidRPr="00C34495">
              <w:rPr>
                <w:rFonts w:ascii="Swis721 BT" w:hAnsi="Swis721 BT"/>
                <w:sz w:val="20"/>
                <w:szCs w:val="20"/>
              </w:rPr>
              <w:t>0.459</w:t>
            </w:r>
          </w:p>
        </w:tc>
        <w:tc>
          <w:tcPr>
            <w:tcW w:w="692" w:type="pct"/>
            <w:tcBorders>
              <w:bottom w:val="single" w:sz="4" w:space="0" w:color="auto"/>
            </w:tcBorders>
            <w:shd w:val="clear" w:color="auto" w:fill="auto"/>
            <w:vAlign w:val="center"/>
            <w:hideMark/>
          </w:tcPr>
          <w:p w14:paraId="027E2822" w14:textId="77777777" w:rsidR="007A4F6E" w:rsidRPr="00C34495" w:rsidRDefault="007A4F6E" w:rsidP="0003037E">
            <w:pPr>
              <w:spacing w:after="0" w:line="240" w:lineRule="auto"/>
              <w:jc w:val="center"/>
              <w:rPr>
                <w:rFonts w:ascii="Swis721 BT" w:hAnsi="Swis721 BT"/>
                <w:sz w:val="20"/>
                <w:szCs w:val="20"/>
              </w:rPr>
            </w:pPr>
            <w:r w:rsidRPr="00C34495">
              <w:rPr>
                <w:rFonts w:ascii="Swis721 BT" w:hAnsi="Swis721 BT"/>
                <w:sz w:val="20"/>
                <w:szCs w:val="20"/>
              </w:rPr>
              <w:t>0.858</w:t>
            </w:r>
          </w:p>
        </w:tc>
        <w:tc>
          <w:tcPr>
            <w:tcW w:w="763" w:type="pct"/>
            <w:tcBorders>
              <w:bottom w:val="single" w:sz="4" w:space="0" w:color="auto"/>
            </w:tcBorders>
            <w:shd w:val="clear" w:color="auto" w:fill="auto"/>
            <w:vAlign w:val="center"/>
            <w:hideMark/>
          </w:tcPr>
          <w:p w14:paraId="3CD652B4" w14:textId="77777777" w:rsidR="007A4F6E" w:rsidRPr="00C34495" w:rsidRDefault="007A4F6E" w:rsidP="0003037E">
            <w:pPr>
              <w:spacing w:after="0" w:line="240" w:lineRule="auto"/>
              <w:jc w:val="center"/>
              <w:rPr>
                <w:rFonts w:ascii="Swis721 BT" w:hAnsi="Swis721 BT"/>
                <w:sz w:val="20"/>
                <w:szCs w:val="20"/>
              </w:rPr>
            </w:pPr>
            <w:r w:rsidRPr="00C34495">
              <w:rPr>
                <w:rFonts w:ascii="Swis721 BT" w:hAnsi="Swis721 BT"/>
                <w:sz w:val="20"/>
                <w:szCs w:val="20"/>
              </w:rPr>
              <w:t>39,38</w:t>
            </w:r>
          </w:p>
        </w:tc>
        <w:tc>
          <w:tcPr>
            <w:tcW w:w="123" w:type="pct"/>
            <w:tcBorders>
              <w:left w:val="nil"/>
            </w:tcBorders>
            <w:vAlign w:val="center"/>
            <w:hideMark/>
          </w:tcPr>
          <w:p w14:paraId="052F9FA2" w14:textId="77777777" w:rsidR="007A4F6E" w:rsidRPr="00C34495" w:rsidRDefault="007A4F6E" w:rsidP="0003037E">
            <w:pPr>
              <w:spacing w:after="0" w:line="240" w:lineRule="auto"/>
              <w:rPr>
                <w:rFonts w:ascii="Swis721 BT" w:hAnsi="Swis721 BT"/>
                <w:sz w:val="20"/>
                <w:szCs w:val="20"/>
              </w:rPr>
            </w:pPr>
          </w:p>
        </w:tc>
      </w:tr>
    </w:tbl>
    <w:p w14:paraId="362BBC11" w14:textId="77777777" w:rsidR="00033442" w:rsidRPr="00C34495" w:rsidRDefault="00033442" w:rsidP="002D404D">
      <w:pPr>
        <w:pBdr>
          <w:top w:val="nil"/>
          <w:left w:val="nil"/>
          <w:bottom w:val="nil"/>
          <w:right w:val="nil"/>
          <w:between w:val="nil"/>
        </w:pBdr>
        <w:spacing w:after="120" w:line="240" w:lineRule="auto"/>
        <w:jc w:val="center"/>
        <w:rPr>
          <w:rFonts w:ascii="Swis721 BT" w:eastAsia="Swis721 BT" w:hAnsi="Swis721 BT" w:cs="Swis721 BT"/>
          <w:i/>
          <w:iCs/>
          <w:color w:val="000000"/>
          <w:sz w:val="18"/>
          <w:szCs w:val="18"/>
        </w:rPr>
      </w:pPr>
      <w:r w:rsidRPr="00C34495">
        <w:rPr>
          <w:rFonts w:ascii="Swis721 BT" w:eastAsia="Swis721 BT" w:hAnsi="Swis721 BT" w:cs="Swis721 BT"/>
          <w:color w:val="000000"/>
          <w:sz w:val="20"/>
          <w:szCs w:val="20"/>
        </w:rPr>
        <w:t>S</w:t>
      </w:r>
      <w:r w:rsidRPr="00C34495">
        <w:rPr>
          <w:rFonts w:ascii="Swis721 BT" w:eastAsia="Swis721 BT" w:hAnsi="Swis721 BT" w:cs="Swis721 BT"/>
          <w:color w:val="000000"/>
          <w:sz w:val="18"/>
          <w:szCs w:val="18"/>
        </w:rPr>
        <w:t xml:space="preserve">umber: </w:t>
      </w:r>
      <w:r w:rsidRPr="00C34495">
        <w:rPr>
          <w:rFonts w:ascii="Swis721 BT" w:eastAsia="Swis721 BT" w:hAnsi="Swis721 BT" w:cs="Swis721 BT"/>
          <w:i/>
          <w:iCs/>
          <w:color w:val="000000"/>
          <w:sz w:val="18"/>
          <w:szCs w:val="18"/>
        </w:rPr>
        <w:t>Data Primer diolah Peneliti, 2023.</w:t>
      </w:r>
    </w:p>
    <w:p w14:paraId="204946BE" w14:textId="06A97DF7" w:rsidR="00033442" w:rsidRPr="00C34495" w:rsidRDefault="007A4F6E" w:rsidP="002D404D">
      <w:pPr>
        <w:pBdr>
          <w:top w:val="nil"/>
          <w:left w:val="nil"/>
          <w:bottom w:val="nil"/>
          <w:right w:val="nil"/>
          <w:between w:val="nil"/>
        </w:pBdr>
        <w:spacing w:after="0" w:line="240" w:lineRule="auto"/>
        <w:ind w:firstLine="567"/>
        <w:jc w:val="both"/>
        <w:rPr>
          <w:rFonts w:ascii="Swis721 BT" w:eastAsia="Swis721 BT" w:hAnsi="Swis721 BT" w:cs="Swis721 BT"/>
          <w:color w:val="000000"/>
        </w:rPr>
      </w:pPr>
      <w:r w:rsidRPr="00C34495">
        <w:rPr>
          <w:rFonts w:ascii="Swis721 BT" w:eastAsia="Swis721 BT" w:hAnsi="Swis721 BT" w:cs="Swis721 BT"/>
          <w:color w:val="000000"/>
        </w:rPr>
        <w:t>Nilai kontribusi tiap variabel independen dihitung dengan cara: Koefisien Beta x Zero Order x 100. Variabel Harga (X1) memiliki koefisien Beta sebesar 0,120 dan memiliki nilai kontribusi sebesar 7,63%. Variabel Kualitas Layanan (X2) memiliki koefisien Beta sebesar 0,370 dan memiliki nilai kontribusi sebesar 31,89%. Variabel Kemudahan Penggunaan (X3) memiliki koefisien Beta sebesar 0,459 dan memiliki nilai kontribusi sebesar 39,38%.  Penelitian ini menunjukkan bahwa diantara variabel independen, Kemudahan Penggunaan (X3) mempunyai nilai kontribusi yang paling tinggi terhadap variabel dependen. Maka dapat disimpulkan bahwa variabel independen yang paling dominan berpengaruh terhadap Keputusan Pembelian yaitu Kemudahan Penggunaan (X3) yang berkontribusi sebesar 39,38%.</w:t>
      </w:r>
    </w:p>
    <w:p w14:paraId="00000030" w14:textId="77777777" w:rsidR="00D47602" w:rsidRPr="00477DFC" w:rsidRDefault="009A4C54" w:rsidP="00164F9F">
      <w:pPr>
        <w:pBdr>
          <w:top w:val="nil"/>
          <w:left w:val="nil"/>
          <w:bottom w:val="nil"/>
          <w:right w:val="nil"/>
          <w:between w:val="nil"/>
        </w:pBdr>
        <w:spacing w:before="240" w:after="120" w:line="240" w:lineRule="auto"/>
        <w:rPr>
          <w:rFonts w:ascii="Swis721 BT" w:eastAsia="Swis721 BT" w:hAnsi="Swis721 BT" w:cs="Swis721 BT"/>
          <w:b/>
          <w:color w:val="000000" w:themeColor="text1"/>
        </w:rPr>
      </w:pPr>
      <w:r w:rsidRPr="00164F9F">
        <w:rPr>
          <w:rFonts w:ascii="Swis721 BT" w:eastAsia="Swis721 BT" w:hAnsi="Swis721 BT" w:cs="Swis721 BT"/>
          <w:b/>
          <w:color w:val="000000" w:themeColor="text1"/>
        </w:rPr>
        <w:t>KESIMPULAN</w:t>
      </w:r>
    </w:p>
    <w:p w14:paraId="7FBE3658" w14:textId="77777777" w:rsidR="00164F9F" w:rsidRDefault="00164F9F" w:rsidP="00164F9F">
      <w:pPr>
        <w:pBdr>
          <w:top w:val="nil"/>
          <w:left w:val="nil"/>
          <w:bottom w:val="nil"/>
          <w:right w:val="nil"/>
          <w:between w:val="nil"/>
        </w:pBdr>
        <w:spacing w:after="0" w:line="240" w:lineRule="auto"/>
        <w:ind w:firstLine="567"/>
        <w:jc w:val="both"/>
        <w:rPr>
          <w:rFonts w:ascii="Swis721 BT" w:eastAsia="Swis721 BT" w:hAnsi="Swis721 BT" w:cs="Swis721 BT"/>
          <w:bCs/>
        </w:rPr>
      </w:pPr>
      <w:r w:rsidRPr="00164F9F">
        <w:rPr>
          <w:rFonts w:ascii="Swis721 BT" w:eastAsia="Swis721 BT" w:hAnsi="Swis721 BT" w:cs="Swis721 BT"/>
          <w:bCs/>
        </w:rPr>
        <w:t xml:space="preserve">Berdasarkan hasil analisis dan pembahasan, maka kesimpulan yang didapat pada penelitian ini adalah: secara simultan (uji F), Harga (X1), Kualitas Layanan (X2), dan Kemudahan Penggunaan berpengaruh secara positif dan signifikan terhadap variabel Keputusan Pembelian (Y). Uji F dengan nilai signifikansi 0.000 &lt; 0.05 dan nilai Fhitung 107.178 &gt; 2.71 Ftabel, yang berarti hipotesis pertama (H1 ) dalam penelitian ini yaitu diterima. Hasil uji koefisien determinasi (R²) menunjukkan bahwa Harga (X1), Kualitas Layanan (X2), dan Kemudahan Penggunaan (X3) secara simultan berpengaruh terhadap Keputusan Pembelian (Y) dengan model sebesar 78,2% sedangkan sisanya 21,8% dipengaruhi variabel lain yang tidak dibahas dalam penelitian ini. Berdasarkan hasil pengujian hipotesis kedua yaitu secara parsial (uji t), Harga (X1) tidak berpengaruh secara </w:t>
      </w:r>
      <w:r w:rsidRPr="00164F9F">
        <w:rPr>
          <w:rFonts w:ascii="Swis721 BT" w:eastAsia="Swis721 BT" w:hAnsi="Swis721 BT" w:cs="Swis721 BT"/>
          <w:bCs/>
        </w:rPr>
        <w:lastRenderedPageBreak/>
        <w:t xml:space="preserve">signifikan terhadap variabel Keputusan Pembelian (Y). Hasil uji t pada Harga memperoleh nilai signifikansi 0.082 &gt; 0.05 dan nilai thitung 1.760 &lt; 1.98793 ttabel, yang berarti hipotesis kedua (H2) dalam penelitian ini ditolak. </w:t>
      </w:r>
    </w:p>
    <w:p w14:paraId="204D3BAB" w14:textId="77777777" w:rsidR="00164F9F" w:rsidRDefault="00164F9F" w:rsidP="00164F9F">
      <w:pPr>
        <w:pBdr>
          <w:top w:val="nil"/>
          <w:left w:val="nil"/>
          <w:bottom w:val="nil"/>
          <w:right w:val="nil"/>
          <w:between w:val="nil"/>
        </w:pBdr>
        <w:spacing w:after="0" w:line="240" w:lineRule="auto"/>
        <w:ind w:firstLine="567"/>
        <w:jc w:val="both"/>
        <w:rPr>
          <w:rFonts w:ascii="Swis721 BT" w:eastAsia="Swis721 BT" w:hAnsi="Swis721 BT" w:cs="Swis721 BT"/>
          <w:bCs/>
        </w:rPr>
      </w:pPr>
      <w:r w:rsidRPr="00164F9F">
        <w:rPr>
          <w:rFonts w:ascii="Swis721 BT" w:eastAsia="Swis721 BT" w:hAnsi="Swis721 BT" w:cs="Swis721 BT"/>
          <w:bCs/>
        </w:rPr>
        <w:t xml:space="preserve">Berdasarkan hasil pengujian hipotesis ketiga yaitu secara parsial (uji t), Kualitas Layanan (X2) berpengaruh secara positif dan signifikan terhadap Keputusan Pembelian (Y). Kualitas Layanan memperoleh nilai signifikansi 0.004 &lt; 0.05 dan nilai thitung 2.972 &gt; 1.98793 ttabel, yang berarti hipotesis ketiga (H3) dalam penelitian ini diterima. Berdasarkan hasil pengujian hipotesis ketiga yaitu secara parsial (uji t), Kemudahan Penggunaan (X3) berpengaruh secara positif dan signifikan terhadap Keputusan Pembelian (Y). Kemudahan Penggunaan memperoleh nilai signifikansi 0.000 &lt; 0.05 dan nilai thitung 4.173 &gt; 1.98793 ttabel, yang berarti hipotesis keempat (H4) dalam penelitian ini diterima. </w:t>
      </w:r>
    </w:p>
    <w:p w14:paraId="42CF09C6" w14:textId="14A886EF" w:rsidR="007A4F6E" w:rsidRPr="00164F9F" w:rsidRDefault="00164F9F" w:rsidP="00164F9F">
      <w:pPr>
        <w:pBdr>
          <w:top w:val="nil"/>
          <w:left w:val="nil"/>
          <w:bottom w:val="nil"/>
          <w:right w:val="nil"/>
          <w:between w:val="nil"/>
        </w:pBdr>
        <w:spacing w:after="0" w:line="240" w:lineRule="auto"/>
        <w:ind w:firstLine="567"/>
        <w:jc w:val="both"/>
        <w:rPr>
          <w:rFonts w:ascii="Swis721 BT" w:eastAsia="Swis721 BT" w:hAnsi="Swis721 BT" w:cs="Swis721 BT"/>
          <w:bCs/>
        </w:rPr>
      </w:pPr>
      <w:r w:rsidRPr="00164F9F">
        <w:rPr>
          <w:rFonts w:ascii="Swis721 BT" w:eastAsia="Swis721 BT" w:hAnsi="Swis721 BT" w:cs="Swis721 BT"/>
          <w:bCs/>
        </w:rPr>
        <w:t>Variabel yang paling dominan berpengaruh terhadap Keputusan Pembelian (Y) pada penelitian ini yaitu Kemudahan Penggunaan (X3). Hal tersebut dikarenakan variabel Kemudahan Penggunaan (X3) memiliki nilai kontribusi terbesar dibandingkan variabel independen lainnya yaitu sebesar 39,38%, kemudian variabel Kualitas Layanan (X2) yang memiliki nilai kontribusi sebesar 31,98%, lalu variabel Harga (X1) yang memiliki nilai kontribusi sebesar 7,3 %</w:t>
      </w:r>
    </w:p>
    <w:p w14:paraId="00000032" w14:textId="77777777" w:rsidR="00D47602" w:rsidRPr="00C34495" w:rsidRDefault="009A4C54" w:rsidP="00477DFC">
      <w:pPr>
        <w:pBdr>
          <w:top w:val="nil"/>
          <w:left w:val="nil"/>
          <w:bottom w:val="nil"/>
          <w:right w:val="nil"/>
          <w:between w:val="nil"/>
        </w:pBdr>
        <w:spacing w:before="240" w:after="120" w:line="240" w:lineRule="auto"/>
        <w:rPr>
          <w:rFonts w:ascii="Swis721 BT" w:eastAsia="Swis721 BT" w:hAnsi="Swis721 BT" w:cs="Swis721 BT"/>
          <w:b/>
          <w:color w:val="000000"/>
        </w:rPr>
      </w:pPr>
      <w:r w:rsidRPr="00C34495">
        <w:rPr>
          <w:rFonts w:ascii="Swis721 BT" w:eastAsia="Swis721 BT" w:hAnsi="Swis721 BT" w:cs="Swis721 BT"/>
          <w:b/>
          <w:color w:val="000000"/>
        </w:rPr>
        <w:t>REFERENSI</w:t>
      </w:r>
    </w:p>
    <w:p w14:paraId="2896B773" w14:textId="77777777" w:rsidR="00A654C7" w:rsidRPr="00730407" w:rsidRDefault="00A654C7" w:rsidP="00477DFC">
      <w:pPr>
        <w:pStyle w:val="Bibliography1"/>
        <w:spacing w:after="0" w:line="240" w:lineRule="auto"/>
        <w:ind w:left="567" w:hanging="567"/>
        <w:jc w:val="both"/>
        <w:rPr>
          <w:rFonts w:ascii="Swis721 BT" w:hAnsi="Swis721 BT"/>
          <w:sz w:val="22"/>
        </w:rPr>
      </w:pPr>
      <w:r w:rsidRPr="00730407">
        <w:rPr>
          <w:rFonts w:ascii="Swis721 BT" w:hAnsi="Swis721 BT"/>
          <w:sz w:val="22"/>
        </w:rPr>
        <w:t>Ahdiat, A. (2023, 5). Ini Operator Seluler dengan Pengguna Terbanyak di Indonesia Awal 2023. Indonesia. Retrieved from https:// teknologi. bisnis.com/read/20230308/101/1635219/survei-apjii-pengguna-internet-di-indonesia-tembus-215-juta-orang</w:t>
      </w:r>
    </w:p>
    <w:p w14:paraId="6216D78F" w14:textId="77777777" w:rsidR="00A654C7" w:rsidRPr="00730407" w:rsidRDefault="00A654C7" w:rsidP="00477DFC">
      <w:pPr>
        <w:pStyle w:val="Bibliography1"/>
        <w:spacing w:after="0" w:line="240" w:lineRule="auto"/>
        <w:ind w:left="567" w:hanging="567"/>
        <w:jc w:val="both"/>
        <w:rPr>
          <w:rFonts w:ascii="Swis721 BT" w:hAnsi="Swis721 BT"/>
          <w:color w:val="auto"/>
          <w:sz w:val="22"/>
        </w:rPr>
      </w:pPr>
      <w:r w:rsidRPr="00730407">
        <w:rPr>
          <w:rFonts w:ascii="Swis721 BT" w:hAnsi="Swis721 BT"/>
          <w:sz w:val="22"/>
        </w:rPr>
        <w:t xml:space="preserve">Bahri, S. (2018). </w:t>
      </w:r>
      <w:r w:rsidRPr="00730407">
        <w:rPr>
          <w:rFonts w:ascii="Swis721 BT" w:hAnsi="Swis721 BT"/>
          <w:i/>
          <w:iCs/>
          <w:sz w:val="22"/>
        </w:rPr>
        <w:t xml:space="preserve">METODOLOGI </w:t>
      </w:r>
      <w:r w:rsidRPr="00730407">
        <w:rPr>
          <w:rFonts w:ascii="Swis721 BT" w:hAnsi="Swis721 BT"/>
          <w:i/>
          <w:iCs/>
          <w:color w:val="auto"/>
          <w:sz w:val="22"/>
        </w:rPr>
        <w:t>PENELITIAN BISNIS-Lengkap dengan Teknik Pengolahan Data SPSS.</w:t>
      </w:r>
      <w:r w:rsidRPr="00730407">
        <w:rPr>
          <w:rFonts w:ascii="Swis721 BT" w:hAnsi="Swis721 BT"/>
          <w:color w:val="auto"/>
          <w:sz w:val="22"/>
        </w:rPr>
        <w:t xml:space="preserve"> (E. Risanto, Penyunt.) Yogyakarta: Penerbit Andi (Anggota IKAPI).</w:t>
      </w:r>
    </w:p>
    <w:p w14:paraId="6F71980C" w14:textId="77777777" w:rsidR="00C34495" w:rsidRPr="00730407" w:rsidRDefault="00C34495" w:rsidP="00477DFC">
      <w:pPr>
        <w:pStyle w:val="Bibliography1"/>
        <w:spacing w:after="0"/>
        <w:ind w:left="567" w:hanging="567"/>
        <w:jc w:val="both"/>
        <w:rPr>
          <w:rFonts w:ascii="Swis721 BT" w:hAnsi="Swis721 BT"/>
          <w:color w:val="auto"/>
          <w:sz w:val="22"/>
        </w:rPr>
      </w:pPr>
      <w:r w:rsidRPr="00730407">
        <w:rPr>
          <w:rFonts w:ascii="Swis721 BT" w:hAnsi="Swis721 BT"/>
          <w:color w:val="auto"/>
          <w:sz w:val="22"/>
        </w:rPr>
        <w:t xml:space="preserve">Blut, Markus. (2016). </w:t>
      </w:r>
      <w:r w:rsidRPr="00730407">
        <w:rPr>
          <w:rFonts w:ascii="Swis721 BT" w:hAnsi="Swis721 BT"/>
          <w:i/>
          <w:iCs/>
          <w:color w:val="auto"/>
          <w:sz w:val="22"/>
        </w:rPr>
        <w:t xml:space="preserve">E-Service Quality: Development of a Hierarchical Model. J. Retail. </w:t>
      </w:r>
      <w:r w:rsidRPr="00730407">
        <w:rPr>
          <w:rFonts w:ascii="Swis721 BT" w:hAnsi="Swis721 BT"/>
          <w:color w:val="auto"/>
          <w:sz w:val="22"/>
        </w:rPr>
        <w:t>https://doi.org/10.1016/jretai.2016.09.002</w:t>
      </w:r>
    </w:p>
    <w:p w14:paraId="431A1951" w14:textId="77777777" w:rsidR="00C34495" w:rsidRPr="00730407" w:rsidRDefault="00C34495" w:rsidP="00477DFC">
      <w:pPr>
        <w:pStyle w:val="Bibliography1"/>
        <w:spacing w:after="0"/>
        <w:ind w:left="567" w:hanging="567"/>
        <w:jc w:val="both"/>
        <w:rPr>
          <w:rFonts w:ascii="Swis721 BT" w:hAnsi="Swis721 BT"/>
          <w:color w:val="auto"/>
          <w:sz w:val="22"/>
        </w:rPr>
      </w:pPr>
      <w:r w:rsidRPr="00730407">
        <w:rPr>
          <w:rFonts w:ascii="Swis721 BT" w:hAnsi="Swis721 BT"/>
          <w:color w:val="auto"/>
          <w:sz w:val="22"/>
        </w:rPr>
        <w:t>BPS. (n.d.). Retrieved from www.bps.go.id</w:t>
      </w:r>
    </w:p>
    <w:p w14:paraId="157EF8B0" w14:textId="0923AACC" w:rsidR="00C34495" w:rsidRPr="00730407" w:rsidRDefault="00C34495" w:rsidP="00477DFC">
      <w:pPr>
        <w:pStyle w:val="Bibliography1"/>
        <w:spacing w:after="0"/>
        <w:ind w:left="567" w:hanging="567"/>
        <w:jc w:val="both"/>
        <w:rPr>
          <w:rFonts w:ascii="Swis721 BT" w:hAnsi="Swis721 BT"/>
          <w:color w:val="auto"/>
          <w:sz w:val="22"/>
        </w:rPr>
      </w:pPr>
      <w:r w:rsidRPr="00730407">
        <w:rPr>
          <w:rFonts w:ascii="Swis721 BT" w:hAnsi="Swis721 BT"/>
          <w:color w:val="auto"/>
          <w:sz w:val="22"/>
        </w:rPr>
        <w:t>Dihni, V. A. (2022, 6 13). 5 Operator Seluler Favorit Masyarakat Indonesia Versi APJII. (A. Mutia, Ed.) Indonesia.Retrieved 10 2023, from https://databoks.katadata.co.id/datapublish/2022/06/13/5-operator-seluler-favorit-masyarakat-indonesia-veri-apjii</w:t>
      </w:r>
    </w:p>
    <w:p w14:paraId="2C3F9180" w14:textId="77777777" w:rsidR="00C34495" w:rsidRPr="00730407" w:rsidRDefault="00C34495" w:rsidP="00477DFC">
      <w:pPr>
        <w:pStyle w:val="Bibliography1"/>
        <w:spacing w:after="0"/>
        <w:ind w:left="567" w:hanging="567"/>
        <w:jc w:val="both"/>
        <w:rPr>
          <w:rFonts w:ascii="Swis721 BT" w:hAnsi="Swis721 BT"/>
          <w:color w:val="auto"/>
          <w:sz w:val="22"/>
        </w:rPr>
      </w:pPr>
      <w:r w:rsidRPr="00730407">
        <w:rPr>
          <w:rFonts w:ascii="Swis721 BT" w:hAnsi="Swis721 BT"/>
          <w:color w:val="auto"/>
          <w:sz w:val="22"/>
        </w:rPr>
        <w:t xml:space="preserve">Ghozali, Imam. (2016) Aplikasi Analisis Multivariete Dengan Program IBM SPSS 23 (8 Ed.) Cetakan ke VIII. Semarang: Badan Penerbit Universitas Diponegoro  </w:t>
      </w:r>
    </w:p>
    <w:p w14:paraId="11728153" w14:textId="234AB199" w:rsidR="00C34495" w:rsidRPr="00730407" w:rsidRDefault="00730407" w:rsidP="00477DFC">
      <w:pPr>
        <w:pStyle w:val="Bibliography1"/>
        <w:spacing w:after="0"/>
        <w:ind w:left="567" w:hanging="567"/>
        <w:jc w:val="both"/>
        <w:rPr>
          <w:rFonts w:ascii="Swis721 BT" w:hAnsi="Swis721 BT"/>
          <w:color w:val="auto"/>
          <w:sz w:val="22"/>
        </w:rPr>
      </w:pPr>
      <w:r w:rsidRPr="00730407">
        <w:rPr>
          <w:rFonts w:ascii="Swis721 BT" w:hAnsi="Swis721 BT"/>
          <w:color w:val="auto"/>
          <w:sz w:val="22"/>
        </w:rPr>
        <w:t>Ghozali, Imam</w:t>
      </w:r>
      <w:r w:rsidR="00C34495" w:rsidRPr="00730407">
        <w:rPr>
          <w:rFonts w:ascii="Swis721 BT" w:hAnsi="Swis721 BT"/>
          <w:color w:val="auto"/>
          <w:sz w:val="22"/>
        </w:rPr>
        <w:t xml:space="preserve">. (2018) Aplikasi Analisis Multivariete Dengan Program IBM SPSS 25. Semarang: Badan Penerbit Universitas Diponegoro  </w:t>
      </w:r>
    </w:p>
    <w:p w14:paraId="5F97A2F7" w14:textId="77777777" w:rsidR="00730407" w:rsidRPr="00730407" w:rsidRDefault="00730407" w:rsidP="00477DFC">
      <w:pPr>
        <w:pStyle w:val="Bibliography1"/>
        <w:spacing w:after="0"/>
        <w:ind w:left="567" w:hanging="567"/>
        <w:jc w:val="both"/>
        <w:rPr>
          <w:rFonts w:ascii="Swis721 BT" w:hAnsi="Swis721 BT"/>
          <w:color w:val="auto"/>
          <w:sz w:val="22"/>
        </w:rPr>
      </w:pPr>
      <w:r w:rsidRPr="00730407">
        <w:rPr>
          <w:rFonts w:ascii="Swis721 BT" w:hAnsi="Swis721 BT"/>
          <w:color w:val="auto"/>
          <w:sz w:val="22"/>
        </w:rPr>
        <w:t xml:space="preserve">Hair, J., Black, W., Babin, B., &amp; R.E., A. (2010). </w:t>
      </w:r>
      <w:r w:rsidRPr="00730407">
        <w:rPr>
          <w:rFonts w:ascii="Swis721 BT" w:hAnsi="Swis721 BT"/>
          <w:i/>
          <w:iCs/>
          <w:color w:val="auto"/>
          <w:sz w:val="22"/>
        </w:rPr>
        <w:t>Multivariate Data Analysis</w:t>
      </w:r>
      <w:r w:rsidRPr="00730407">
        <w:rPr>
          <w:rFonts w:ascii="Swis721 BT" w:hAnsi="Swis721 BT"/>
          <w:color w:val="auto"/>
          <w:sz w:val="22"/>
        </w:rPr>
        <w:t xml:space="preserve"> (7th ed.). New York: Pearson.</w:t>
      </w:r>
    </w:p>
    <w:p w14:paraId="43C4360B" w14:textId="77777777" w:rsidR="00730407" w:rsidRPr="00730407" w:rsidRDefault="00730407" w:rsidP="00477DFC">
      <w:pPr>
        <w:pStyle w:val="Bibliography1"/>
        <w:spacing w:after="0"/>
        <w:ind w:left="567" w:hanging="567"/>
        <w:jc w:val="both"/>
        <w:rPr>
          <w:rFonts w:ascii="Swis721 BT" w:hAnsi="Swis721 BT"/>
          <w:color w:val="auto"/>
          <w:sz w:val="22"/>
        </w:rPr>
      </w:pPr>
      <w:r w:rsidRPr="00730407">
        <w:rPr>
          <w:rFonts w:ascii="Swis721 BT" w:hAnsi="Swis721 BT"/>
          <w:color w:val="auto"/>
          <w:sz w:val="22"/>
        </w:rPr>
        <w:t xml:space="preserve">Hasdani, Nasir, M., &amp; Burhanuddin. (2021, 9). PERSEPSI KEMUDAHAN PENGGUNAAN APLIKASI SHOPEE TERHADAP KEPUTUSAN PEMBELIAN ONLINE PADA USERS DI KABUPATEN BUNGO. (N. I. Effendi, Ed.) </w:t>
      </w:r>
      <w:r w:rsidRPr="00730407">
        <w:rPr>
          <w:rFonts w:ascii="Swis721 BT" w:hAnsi="Swis721 BT"/>
          <w:i/>
          <w:iCs/>
          <w:color w:val="auto"/>
          <w:sz w:val="22"/>
        </w:rPr>
        <w:t>Jurnal Manajemen Sains, 1</w:t>
      </w:r>
      <w:r w:rsidRPr="00730407">
        <w:rPr>
          <w:rFonts w:ascii="Swis721 BT" w:hAnsi="Swis721 BT"/>
          <w:color w:val="auto"/>
          <w:sz w:val="22"/>
        </w:rPr>
        <w:t>(3), 187-196. doi:10.36355</w:t>
      </w:r>
    </w:p>
    <w:p w14:paraId="787703BA" w14:textId="77777777" w:rsidR="00730407" w:rsidRPr="00730407" w:rsidRDefault="00730407" w:rsidP="00477DFC">
      <w:pPr>
        <w:pStyle w:val="Bibliography1"/>
        <w:spacing w:after="0"/>
        <w:ind w:left="567" w:hanging="567"/>
        <w:jc w:val="both"/>
        <w:rPr>
          <w:rFonts w:ascii="Swis721 BT" w:hAnsi="Swis721 BT"/>
          <w:color w:val="auto"/>
          <w:sz w:val="22"/>
        </w:rPr>
      </w:pPr>
      <w:r w:rsidRPr="00730407">
        <w:rPr>
          <w:rFonts w:ascii="Swis721 BT" w:hAnsi="Swis721 BT"/>
          <w:color w:val="auto"/>
          <w:sz w:val="22"/>
        </w:rPr>
        <w:t xml:space="preserve">Kotler, P., Armstrong, G. (2016). </w:t>
      </w:r>
      <w:r w:rsidRPr="00730407">
        <w:rPr>
          <w:rFonts w:ascii="Swis721 BT" w:hAnsi="Swis721 BT"/>
          <w:i/>
          <w:iCs/>
          <w:color w:val="auto"/>
          <w:sz w:val="22"/>
        </w:rPr>
        <w:t>Prinsip-prinsip Pemasaran</w:t>
      </w:r>
      <w:r w:rsidRPr="00730407">
        <w:rPr>
          <w:rFonts w:ascii="Swis721 BT" w:hAnsi="Swis721 BT"/>
          <w:color w:val="auto"/>
          <w:sz w:val="22"/>
        </w:rPr>
        <w:t xml:space="preserve"> (13 ed.). Jakarta: Erlangga  </w:t>
      </w:r>
    </w:p>
    <w:p w14:paraId="37A973FE" w14:textId="77777777" w:rsidR="00730407" w:rsidRPr="00730407" w:rsidRDefault="00730407" w:rsidP="00477DFC">
      <w:pPr>
        <w:pStyle w:val="Bibliography1"/>
        <w:spacing w:after="0"/>
        <w:ind w:left="567" w:hanging="567"/>
        <w:jc w:val="both"/>
        <w:rPr>
          <w:rFonts w:ascii="Swis721 BT" w:hAnsi="Swis721 BT"/>
          <w:color w:val="auto"/>
          <w:sz w:val="22"/>
        </w:rPr>
      </w:pPr>
      <w:r w:rsidRPr="00730407">
        <w:rPr>
          <w:rFonts w:ascii="Swis721 BT" w:hAnsi="Swis721 BT"/>
          <w:color w:val="auto"/>
          <w:sz w:val="22"/>
        </w:rPr>
        <w:t xml:space="preserve">Kotler, P., Armstrong, G., &amp; Opresnik, M. O. (2018). </w:t>
      </w:r>
      <w:r w:rsidRPr="00730407">
        <w:rPr>
          <w:rFonts w:ascii="Swis721 BT" w:hAnsi="Swis721 BT"/>
          <w:i/>
          <w:iCs/>
          <w:color w:val="auto"/>
          <w:sz w:val="22"/>
        </w:rPr>
        <w:t>Principles of Marketing</w:t>
      </w:r>
      <w:r w:rsidRPr="00730407">
        <w:rPr>
          <w:rFonts w:ascii="Swis721 BT" w:hAnsi="Swis721 BT"/>
          <w:color w:val="auto"/>
          <w:sz w:val="22"/>
        </w:rPr>
        <w:t xml:space="preserve"> (17e ed.). Harlow, England: Pearson. </w:t>
      </w:r>
    </w:p>
    <w:p w14:paraId="2298413D" w14:textId="77777777" w:rsidR="00730407" w:rsidRPr="00730407" w:rsidRDefault="00730407" w:rsidP="00477DFC">
      <w:pPr>
        <w:pStyle w:val="Bibliography1"/>
        <w:spacing w:after="0"/>
        <w:ind w:left="567" w:hanging="567"/>
        <w:jc w:val="both"/>
        <w:rPr>
          <w:rFonts w:ascii="Swis721 BT" w:hAnsi="Swis721 BT"/>
          <w:color w:val="auto"/>
          <w:sz w:val="22"/>
        </w:rPr>
      </w:pPr>
      <w:r w:rsidRPr="00730407">
        <w:rPr>
          <w:rFonts w:ascii="Swis721 BT" w:hAnsi="Swis721 BT"/>
          <w:color w:val="auto"/>
          <w:sz w:val="22"/>
        </w:rPr>
        <w:t xml:space="preserve">Mehta, Cyrus R., &amp; Patel, Nitin R. (2010). </w:t>
      </w:r>
      <w:r w:rsidRPr="00730407">
        <w:rPr>
          <w:rFonts w:ascii="Swis721 BT" w:hAnsi="Swis721 BT"/>
          <w:i/>
          <w:iCs/>
          <w:color w:val="auto"/>
          <w:sz w:val="22"/>
        </w:rPr>
        <w:t>IBM Exact Tests</w:t>
      </w:r>
      <w:r w:rsidRPr="00730407">
        <w:rPr>
          <w:rFonts w:ascii="Swis721 BT" w:hAnsi="Swis721 BT"/>
          <w:color w:val="auto"/>
          <w:sz w:val="22"/>
        </w:rPr>
        <w:t>. Cambridge: Massachusetts.https://www.ibm.com/docs/SSLVMB_27.0.0/pdf/en/IBM_SPSS_Exact_Tests.pdf</w:t>
      </w:r>
    </w:p>
    <w:p w14:paraId="5F641A03" w14:textId="77777777" w:rsidR="00730407" w:rsidRPr="00730407" w:rsidRDefault="00730407" w:rsidP="00477DFC">
      <w:pPr>
        <w:autoSpaceDE w:val="0"/>
        <w:autoSpaceDN w:val="0"/>
        <w:spacing w:after="0"/>
        <w:ind w:left="567" w:hanging="567"/>
        <w:jc w:val="both"/>
        <w:rPr>
          <w:rFonts w:ascii="Swis721 BT" w:hAnsi="Swis721 BT"/>
        </w:rPr>
      </w:pPr>
      <w:r w:rsidRPr="00730407">
        <w:rPr>
          <w:rFonts w:ascii="Swis721 BT" w:hAnsi="Swis721 BT"/>
        </w:rPr>
        <w:lastRenderedPageBreak/>
        <w:t xml:space="preserve">Pebrianti, T. (2022). PENGARUH HARGA DAN KUALITAS PRODUK PAKET INTERNET TERHADAP KEPUTUSAN PEMBELIAN KARTU PRABAYAR SIMPATI (Studi Kasus Pada Mahasiwa Program Studi Manajemen Universitas Sjakhyakirti Palembang). </w:t>
      </w:r>
      <w:r w:rsidRPr="00730407">
        <w:rPr>
          <w:rFonts w:ascii="Swis721 BT" w:hAnsi="Swis721 BT"/>
          <w:i/>
          <w:iCs/>
        </w:rPr>
        <w:t>Jurnal EK&amp;BI</w:t>
      </w:r>
      <w:r w:rsidRPr="00730407">
        <w:rPr>
          <w:rFonts w:ascii="Swis721 BT" w:hAnsi="Swis721 BT"/>
        </w:rPr>
        <w:t xml:space="preserve">, </w:t>
      </w:r>
      <w:r w:rsidRPr="00730407">
        <w:rPr>
          <w:rFonts w:ascii="Swis721 BT" w:hAnsi="Swis721 BT"/>
          <w:i/>
          <w:iCs/>
        </w:rPr>
        <w:t>5</w:t>
      </w:r>
      <w:r w:rsidRPr="00730407">
        <w:rPr>
          <w:rFonts w:ascii="Swis721 BT" w:hAnsi="Swis721 BT"/>
        </w:rPr>
        <w:t>(1), 190–199. https://doi.org/10.37600/ekbi.v5i1.496</w:t>
      </w:r>
    </w:p>
    <w:p w14:paraId="0C793AFE" w14:textId="77777777" w:rsidR="00730407" w:rsidRPr="00730407" w:rsidRDefault="00730407" w:rsidP="00477DFC">
      <w:pPr>
        <w:pStyle w:val="Bibliography1"/>
        <w:spacing w:after="0"/>
        <w:ind w:left="567" w:hanging="567"/>
        <w:jc w:val="both"/>
        <w:rPr>
          <w:rFonts w:ascii="Swis721 BT" w:hAnsi="Swis721 BT"/>
          <w:color w:val="auto"/>
          <w:sz w:val="22"/>
        </w:rPr>
      </w:pPr>
      <w:r w:rsidRPr="00730407">
        <w:rPr>
          <w:rFonts w:ascii="Swis721 BT" w:hAnsi="Swis721 BT"/>
          <w:color w:val="auto"/>
          <w:sz w:val="22"/>
        </w:rPr>
        <w:t xml:space="preserve">Priansa, D. J. (2017). </w:t>
      </w:r>
      <w:r w:rsidRPr="00730407">
        <w:rPr>
          <w:rFonts w:ascii="Swis721 BT" w:hAnsi="Swis721 BT"/>
          <w:i/>
          <w:iCs/>
          <w:color w:val="auto"/>
          <w:sz w:val="22"/>
        </w:rPr>
        <w:t>Perilaku Konsumen dalam Persaingan Bisnis Kontemporer.</w:t>
      </w:r>
      <w:r w:rsidRPr="00730407">
        <w:rPr>
          <w:rFonts w:ascii="Swis721 BT" w:hAnsi="Swis721 BT"/>
          <w:color w:val="auto"/>
          <w:sz w:val="22"/>
        </w:rPr>
        <w:t xml:space="preserve"> Bandung: Penerbit Alfabeta, Bandung. doi:ISBN: 978-602-289-273-1</w:t>
      </w:r>
    </w:p>
    <w:p w14:paraId="090549D5" w14:textId="77777777" w:rsidR="00730407" w:rsidRPr="00730407" w:rsidRDefault="00730407" w:rsidP="00477DFC">
      <w:pPr>
        <w:pStyle w:val="Bibliography1"/>
        <w:spacing w:after="0"/>
        <w:ind w:left="567" w:hanging="567"/>
        <w:jc w:val="both"/>
        <w:rPr>
          <w:rFonts w:ascii="Swis721 BT" w:hAnsi="Swis721 BT"/>
          <w:color w:val="auto"/>
          <w:sz w:val="22"/>
        </w:rPr>
      </w:pPr>
      <w:r w:rsidRPr="00730407">
        <w:rPr>
          <w:rFonts w:ascii="Swis721 BT" w:hAnsi="Swis721 BT"/>
          <w:color w:val="auto"/>
          <w:sz w:val="22"/>
        </w:rPr>
        <w:t xml:space="preserve">Simamora, A. N., &amp; AK, M. F. (2019, 12). Kemudahan Aplikasi Dan Keragaman Produk Dalam Membentuk Keputusan Pembelian Generasi Milenial Berbelanja Secara Online. </w:t>
      </w:r>
      <w:r w:rsidRPr="00730407">
        <w:rPr>
          <w:rFonts w:ascii="Swis721 BT" w:hAnsi="Swis721 BT"/>
          <w:i/>
          <w:iCs/>
          <w:color w:val="auto"/>
          <w:sz w:val="22"/>
        </w:rPr>
        <w:t>Jurnal Maneksi, 8</w:t>
      </w:r>
      <w:r w:rsidRPr="00730407">
        <w:rPr>
          <w:rFonts w:ascii="Swis721 BT" w:hAnsi="Swis721 BT"/>
          <w:color w:val="auto"/>
          <w:sz w:val="22"/>
        </w:rPr>
        <w:t>(2), 213-222.</w:t>
      </w:r>
    </w:p>
    <w:p w14:paraId="10017648" w14:textId="77777777" w:rsidR="00730407" w:rsidRPr="00730407" w:rsidRDefault="00730407" w:rsidP="00477DFC">
      <w:pPr>
        <w:pStyle w:val="Bibliography1"/>
        <w:spacing w:after="0"/>
        <w:ind w:left="567" w:hanging="567"/>
        <w:jc w:val="both"/>
        <w:rPr>
          <w:rFonts w:ascii="Swis721 BT" w:hAnsi="Swis721 BT"/>
          <w:color w:val="auto"/>
          <w:sz w:val="22"/>
        </w:rPr>
      </w:pPr>
      <w:r w:rsidRPr="00730407">
        <w:rPr>
          <w:rFonts w:ascii="Swis721 BT" w:hAnsi="Swis721 BT"/>
          <w:color w:val="auto"/>
          <w:sz w:val="22"/>
        </w:rPr>
        <w:t xml:space="preserve">Sugiyono. (2013). </w:t>
      </w:r>
      <w:r w:rsidRPr="00730407">
        <w:rPr>
          <w:rFonts w:ascii="Swis721 BT" w:hAnsi="Swis721 BT"/>
          <w:i/>
          <w:iCs/>
          <w:color w:val="auto"/>
          <w:sz w:val="22"/>
        </w:rPr>
        <w:t>METODE PENELITIAN KUANTITATIF, KUALITATIF, DAN R&amp;D.</w:t>
      </w:r>
      <w:r w:rsidRPr="00730407">
        <w:rPr>
          <w:rFonts w:ascii="Swis721 BT" w:hAnsi="Swis721 BT"/>
          <w:color w:val="auto"/>
          <w:sz w:val="22"/>
        </w:rPr>
        <w:t xml:space="preserve"> Bandung: Penerbit Alfabeta, Bandung.</w:t>
      </w:r>
    </w:p>
    <w:p w14:paraId="1A798A08" w14:textId="77777777" w:rsidR="00730407" w:rsidRDefault="00730407" w:rsidP="00477DFC">
      <w:pPr>
        <w:pStyle w:val="Bibliography1"/>
        <w:spacing w:after="0"/>
        <w:ind w:left="567" w:hanging="567"/>
        <w:jc w:val="both"/>
        <w:rPr>
          <w:rStyle w:val="Hyperlink"/>
          <w:rFonts w:ascii="Swis721 BT" w:hAnsi="Swis721 BT"/>
          <w:color w:val="auto"/>
          <w:sz w:val="22"/>
          <w:u w:val="none"/>
        </w:rPr>
      </w:pPr>
      <w:r w:rsidRPr="00730407">
        <w:rPr>
          <w:rFonts w:ascii="Swis721 BT" w:hAnsi="Swis721 BT"/>
          <w:color w:val="auto"/>
          <w:sz w:val="22"/>
        </w:rPr>
        <w:t>Telkom</w:t>
      </w:r>
      <w:r w:rsidRPr="00730407">
        <w:rPr>
          <w:rFonts w:ascii="Swis721 BT" w:hAnsi="Swis721 BT"/>
          <w:color w:val="auto"/>
          <w:sz w:val="22"/>
          <w:lang w:val="en-IN"/>
        </w:rPr>
        <w:t>sel</w:t>
      </w:r>
      <w:r w:rsidRPr="00730407">
        <w:rPr>
          <w:rFonts w:ascii="Swis721 BT" w:hAnsi="Swis721 BT"/>
          <w:color w:val="auto"/>
          <w:sz w:val="22"/>
        </w:rPr>
        <w:t>. (2022). Mulai Maret 2022, Telkom</w:t>
      </w:r>
      <w:r w:rsidRPr="00730407">
        <w:rPr>
          <w:rFonts w:ascii="Swis721 BT" w:hAnsi="Swis721 BT"/>
          <w:color w:val="auto"/>
          <w:sz w:val="22"/>
          <w:lang w:val="en-IN"/>
        </w:rPr>
        <w:t>sel</w:t>
      </w:r>
      <w:r w:rsidRPr="00730407">
        <w:rPr>
          <w:rFonts w:ascii="Swis721 BT" w:hAnsi="Swis721 BT"/>
          <w:color w:val="auto"/>
          <w:sz w:val="22"/>
        </w:rPr>
        <w:t xml:space="preserve"> Secara Bertahap Upgrade Layanan 3G ke 4G/LTE di 504 Kota/Kabupaten Hingga Akhir Tahun. </w:t>
      </w:r>
      <w:hyperlink r:id="rId13" w:history="1">
        <w:r w:rsidRPr="00730407">
          <w:rPr>
            <w:rStyle w:val="Hyperlink"/>
            <w:rFonts w:ascii="Swis721 BT" w:hAnsi="Swis721 BT"/>
            <w:color w:val="auto"/>
            <w:sz w:val="22"/>
          </w:rPr>
          <w:t>https://www.Telkom</w:t>
        </w:r>
        <w:r w:rsidRPr="00730407">
          <w:rPr>
            <w:rStyle w:val="Hyperlink"/>
            <w:rFonts w:ascii="Swis721 BT" w:hAnsi="Swis721 BT"/>
            <w:color w:val="auto"/>
            <w:sz w:val="22"/>
            <w:lang w:val="en-IN"/>
          </w:rPr>
          <w:t>sel</w:t>
        </w:r>
        <w:r w:rsidRPr="00730407">
          <w:rPr>
            <w:rStyle w:val="Hyperlink"/>
            <w:rFonts w:ascii="Swis721 BT" w:hAnsi="Swis721 BT"/>
            <w:color w:val="auto"/>
            <w:sz w:val="22"/>
          </w:rPr>
          <w:t>.com/about-us/news/mulai-maret-2022-Telkom</w:t>
        </w:r>
        <w:r w:rsidRPr="00730407">
          <w:rPr>
            <w:rStyle w:val="Hyperlink"/>
            <w:rFonts w:ascii="Swis721 BT" w:hAnsi="Swis721 BT"/>
            <w:color w:val="auto"/>
            <w:sz w:val="22"/>
            <w:lang w:val="en-IN"/>
          </w:rPr>
          <w:t xml:space="preserve">sel </w:t>
        </w:r>
        <w:r w:rsidRPr="00730407">
          <w:rPr>
            <w:rStyle w:val="Hyperlink"/>
            <w:rFonts w:ascii="Swis721 BT" w:hAnsi="Swis721 BT"/>
            <w:color w:val="auto"/>
            <w:sz w:val="22"/>
          </w:rPr>
          <w:t>-secara-bertahap-upgrade-layanan-3g-ke-4glte-di-504</w:t>
        </w:r>
      </w:hyperlink>
    </w:p>
    <w:p w14:paraId="57377389" w14:textId="7C408218" w:rsidR="00730407" w:rsidRPr="00730407" w:rsidRDefault="00730407" w:rsidP="00477DFC">
      <w:pPr>
        <w:spacing w:after="0"/>
        <w:ind w:left="567" w:hanging="567"/>
        <w:rPr>
          <w:rFonts w:ascii="Swis721 BT" w:hAnsi="Swis721 BT"/>
        </w:rPr>
      </w:pPr>
      <w:r w:rsidRPr="00730407">
        <w:rPr>
          <w:rFonts w:ascii="Swis721 BT" w:hAnsi="Swis721 BT"/>
          <w:lang w:val="en-IN"/>
        </w:rPr>
        <w:t>T</w:t>
      </w:r>
      <w:r>
        <w:rPr>
          <w:rFonts w:ascii="Swis721 BT" w:hAnsi="Swis721 BT"/>
          <w:lang w:val="en-IN"/>
        </w:rPr>
        <w:t>elkomsel</w:t>
      </w:r>
      <w:r w:rsidRPr="00730407">
        <w:rPr>
          <w:rFonts w:ascii="Swis721 BT" w:hAnsi="Swis721 BT"/>
        </w:rPr>
        <w:t>. (n.d.). Retrieved from https://www.Telkomsel.com</w:t>
      </w:r>
    </w:p>
    <w:p w14:paraId="774A851A" w14:textId="71E382CA" w:rsidR="00730407" w:rsidRPr="00730407" w:rsidRDefault="00730407" w:rsidP="00477DFC">
      <w:pPr>
        <w:spacing w:after="0"/>
        <w:ind w:left="567" w:hanging="567"/>
        <w:rPr>
          <w:rFonts w:ascii="Swis721 BT" w:hAnsi="Swis721 BT"/>
        </w:rPr>
      </w:pPr>
      <w:r>
        <w:rPr>
          <w:rFonts w:ascii="Swis721 BT" w:hAnsi="Swis721 BT"/>
          <w:lang w:val="en-IN"/>
        </w:rPr>
        <w:t>Telkomsel</w:t>
      </w:r>
      <w:r w:rsidRPr="00730407">
        <w:rPr>
          <w:rFonts w:ascii="Swis721 BT" w:hAnsi="Swis721 BT"/>
        </w:rPr>
        <w:t>. (2023). Telkomsel Tuntaskan Upgrade Layanan 3G ke 4G di Seluruh 504 Kota/Kabupaten Wilayah Indonesia. https://www. Telkomsel. com/about-us/news/Telkomsel-tuntaskan-upgrade-layanan-3g-ke-4g-di-seluruh-504-kotakabupaten-wilayah</w:t>
      </w:r>
    </w:p>
    <w:p w14:paraId="43214C1C" w14:textId="791E2C5C" w:rsidR="00C34495" w:rsidRPr="00730407" w:rsidRDefault="00730407" w:rsidP="00477DFC">
      <w:pPr>
        <w:autoSpaceDE w:val="0"/>
        <w:autoSpaceDN w:val="0"/>
        <w:spacing w:after="0"/>
        <w:ind w:left="567" w:hanging="567"/>
        <w:jc w:val="both"/>
        <w:rPr>
          <w:rFonts w:ascii="Swis721 BT" w:hAnsi="Swis721 BT"/>
        </w:rPr>
      </w:pPr>
      <w:r w:rsidRPr="00730407">
        <w:rPr>
          <w:rFonts w:ascii="Swis721 BT" w:hAnsi="Swis721 BT"/>
        </w:rPr>
        <w:t xml:space="preserve">Wiryany, D., Natasha, S., &amp; Kurniawan, R. (2022). Perkembangan Teknologi Informasi dan Komunikasi Terhadap Perubahan Sistem Komunikasi Indonesia. </w:t>
      </w:r>
      <w:r w:rsidRPr="00730407">
        <w:rPr>
          <w:rFonts w:ascii="Swis721 BT" w:hAnsi="Swis721 BT"/>
          <w:i/>
          <w:iCs/>
        </w:rPr>
        <w:t>Jurnal Nomosleca</w:t>
      </w:r>
      <w:r w:rsidRPr="00730407">
        <w:rPr>
          <w:rFonts w:ascii="Swis721 BT" w:hAnsi="Swis721 BT"/>
        </w:rPr>
        <w:t xml:space="preserve">, </w:t>
      </w:r>
      <w:r w:rsidRPr="00730407">
        <w:rPr>
          <w:rFonts w:ascii="Swis721 BT" w:hAnsi="Swis721 BT"/>
          <w:i/>
          <w:iCs/>
        </w:rPr>
        <w:t>8</w:t>
      </w:r>
      <w:r w:rsidRPr="00730407">
        <w:rPr>
          <w:rFonts w:ascii="Swis721 BT" w:hAnsi="Swis721 BT"/>
        </w:rPr>
        <w:t>(2), 242–252</w:t>
      </w:r>
    </w:p>
    <w:sectPr w:rsidR="00C34495" w:rsidRPr="00730407" w:rsidSect="00EF35E7">
      <w:headerReference w:type="even" r:id="rId14"/>
      <w:headerReference w:type="default" r:id="rId15"/>
      <w:footerReference w:type="even" r:id="rId16"/>
      <w:footerReference w:type="default" r:id="rId17"/>
      <w:headerReference w:type="first" r:id="rId18"/>
      <w:footerReference w:type="first" r:id="rId19"/>
      <w:pgSz w:w="11907" w:h="16840"/>
      <w:pgMar w:top="1440" w:right="1440" w:bottom="1440" w:left="1440" w:header="720" w:footer="720" w:gutter="0"/>
      <w:pgNumType w:start="115"/>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4E" w16cid:durableId="696668BC"/>
  <w16cid:commentId w16cid:paraId="32345AE1" w16cid:durableId="2FD551E6"/>
  <w16cid:commentId w16cid:paraId="7C33A72D" w16cid:durableId="722B8E97"/>
  <w16cid:commentId w16cid:paraId="4486ADB3" w16cid:durableId="0FDF31A6"/>
  <w16cid:commentId w16cid:paraId="1FA60039" w16cid:durableId="16D8C7D6"/>
  <w16cid:commentId w16cid:paraId="7896310D" w16cid:durableId="4E9B20D9"/>
  <w16cid:commentId w16cid:paraId="03B9E1F6" w16cid:durableId="531679F0"/>
  <w16cid:commentId w16cid:paraId="2CC2F3F8" w16cid:durableId="04F96C7D"/>
  <w16cid:commentId w16cid:paraId="1556AB24" w16cid:durableId="5571C58A"/>
  <w16cid:commentId w16cid:paraId="45CB0BAC" w16cid:durableId="693B424C"/>
  <w16cid:commentId w16cid:paraId="1DADE6CD" w16cid:durableId="4D8AC106"/>
  <w16cid:commentId w16cid:paraId="4461CA79" w16cid:durableId="7AC6AB7F"/>
  <w16cid:commentId w16cid:paraId="4B85B1D5" w16cid:durableId="120CB787"/>
  <w16cid:commentId w16cid:paraId="30AD3569" w16cid:durableId="46FD9E6F"/>
  <w16cid:commentId w16cid:paraId="59475641" w16cid:durableId="3F0A1499"/>
  <w16cid:commentId w16cid:paraId="6A73CAF5" w16cid:durableId="4779088E"/>
  <w16cid:commentId w16cid:paraId="46DAB83C" w16cid:durableId="7E4BE3E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3F79A" w14:textId="77777777" w:rsidR="00164F9F" w:rsidRDefault="00164F9F">
      <w:pPr>
        <w:spacing w:after="0" w:line="240" w:lineRule="auto"/>
      </w:pPr>
      <w:r>
        <w:separator/>
      </w:r>
    </w:p>
  </w:endnote>
  <w:endnote w:type="continuationSeparator" w:id="0">
    <w:p w14:paraId="0F850210" w14:textId="77777777" w:rsidR="00164F9F" w:rsidRDefault="0016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wis721 BT">
    <w:panose1 w:val="020B0504020202020204"/>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164F9F" w:rsidRDefault="00164F9F">
    <w:pPr>
      <w:pBdr>
        <w:top w:val="nil"/>
        <w:left w:val="nil"/>
        <w:bottom w:val="nil"/>
        <w:right w:val="nil"/>
        <w:between w:val="nil"/>
      </w:pBdr>
      <w:tabs>
        <w:tab w:val="center" w:pos="4680"/>
        <w:tab w:val="right" w:pos="9360"/>
      </w:tabs>
      <w:spacing w:after="0" w:line="240" w:lineRule="auto"/>
      <w:jc w:val="right"/>
      <w:rPr>
        <w:rFonts w:ascii="Trebuchet MS" w:eastAsia="Trebuchet MS" w:hAnsi="Trebuchet MS" w:cs="Trebuchet MS"/>
        <w:color w:val="000000"/>
      </w:rPr>
    </w:pPr>
    <w:r>
      <w:rPr>
        <w:rFonts w:ascii="Trebuchet MS" w:eastAsia="Trebuchet MS" w:hAnsi="Trebuchet MS" w:cs="Trebuchet MS"/>
        <w:color w:val="000000"/>
      </w:rPr>
      <w:t xml:space="preserve">Page | </w:t>
    </w:r>
    <w:r>
      <w:rPr>
        <w:rFonts w:ascii="Trebuchet MS" w:eastAsia="Trebuchet MS" w:hAnsi="Trebuchet MS" w:cs="Trebuchet MS"/>
        <w:color w:val="000000"/>
      </w:rPr>
      <w:fldChar w:fldCharType="begin"/>
    </w:r>
    <w:r>
      <w:rPr>
        <w:rFonts w:ascii="Trebuchet MS" w:eastAsia="Trebuchet MS" w:hAnsi="Trebuchet MS" w:cs="Trebuchet MS"/>
        <w:color w:val="000000"/>
      </w:rPr>
      <w:instrText>PAGE</w:instrText>
    </w:r>
    <w:r>
      <w:rPr>
        <w:rFonts w:ascii="Trebuchet MS" w:eastAsia="Trebuchet MS" w:hAnsi="Trebuchet MS" w:cs="Trebuchet MS"/>
        <w:color w:val="000000"/>
      </w:rPr>
      <w:fldChar w:fldCharType="end"/>
    </w:r>
    <w:r>
      <w:rPr>
        <w:rFonts w:ascii="Trebuchet MS" w:eastAsia="Trebuchet MS" w:hAnsi="Trebuchet MS" w:cs="Trebuchet MS"/>
        <w:color w:val="000000"/>
      </w:rPr>
      <w:t xml:space="preserve"> </w:t>
    </w:r>
  </w:p>
  <w:p w14:paraId="00000041" w14:textId="77777777" w:rsidR="00164F9F" w:rsidRDefault="00164F9F">
    <w:pPr>
      <w:pBdr>
        <w:top w:val="nil"/>
        <w:left w:val="nil"/>
        <w:bottom w:val="nil"/>
        <w:right w:val="nil"/>
        <w:between w:val="nil"/>
      </w:pBdr>
      <w:tabs>
        <w:tab w:val="center" w:pos="4680"/>
        <w:tab w:val="right" w:pos="9360"/>
      </w:tabs>
      <w:spacing w:after="0" w:line="240" w:lineRule="auto"/>
      <w:rPr>
        <w:color w:val="000000"/>
      </w:rPr>
    </w:pPr>
  </w:p>
  <w:p w14:paraId="00000042" w14:textId="77777777" w:rsidR="00164F9F" w:rsidRDefault="00164F9F"/>
  <w:p w14:paraId="00000043" w14:textId="77777777" w:rsidR="00164F9F" w:rsidRDefault="00164F9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1"/>
      <w:tblW w:w="9017" w:type="dxa"/>
      <w:tblBorders>
        <w:top w:val="single" w:sz="12" w:space="0" w:color="000000"/>
        <w:left w:val="nil"/>
        <w:bottom w:val="nil"/>
        <w:right w:val="nil"/>
        <w:insideH w:val="nil"/>
        <w:insideV w:val="nil"/>
      </w:tblBorders>
      <w:tblLayout w:type="fixed"/>
      <w:tblLook w:val="0400" w:firstRow="0" w:lastRow="0" w:firstColumn="0" w:lastColumn="0" w:noHBand="0" w:noVBand="1"/>
    </w:tblPr>
    <w:tblGrid>
      <w:gridCol w:w="9017"/>
    </w:tblGrid>
    <w:tr w:rsidR="00164F9F" w14:paraId="0C09329C" w14:textId="77777777">
      <w:tc>
        <w:tcPr>
          <w:tcW w:w="9017" w:type="dxa"/>
        </w:tcPr>
        <w:p w14:paraId="00000049" w14:textId="1898B35C" w:rsidR="00164F9F" w:rsidRDefault="00164F9F">
          <w:pPr>
            <w:pBdr>
              <w:top w:val="nil"/>
              <w:left w:val="nil"/>
              <w:bottom w:val="nil"/>
              <w:right w:val="nil"/>
              <w:between w:val="nil"/>
            </w:pBdr>
            <w:tabs>
              <w:tab w:val="center" w:pos="4680"/>
              <w:tab w:val="right" w:pos="9360"/>
            </w:tabs>
            <w:jc w:val="center"/>
            <w:rPr>
              <w:color w:val="000000"/>
            </w:rPr>
          </w:pPr>
          <w:r>
            <w:rPr>
              <w:rFonts w:ascii="Trebuchet MS" w:eastAsia="Trebuchet MS" w:hAnsi="Trebuchet MS" w:cs="Trebuchet MS"/>
              <w:color w:val="000000"/>
            </w:rPr>
            <w:t xml:space="preserve">Page | </w:t>
          </w:r>
          <w:r>
            <w:rPr>
              <w:rFonts w:ascii="Trebuchet MS" w:eastAsia="Trebuchet MS" w:hAnsi="Trebuchet MS" w:cs="Trebuchet MS"/>
              <w:color w:val="000000"/>
            </w:rPr>
            <w:fldChar w:fldCharType="begin"/>
          </w:r>
          <w:r>
            <w:rPr>
              <w:rFonts w:ascii="Trebuchet MS" w:eastAsia="Trebuchet MS" w:hAnsi="Trebuchet MS" w:cs="Trebuchet MS"/>
              <w:color w:val="000000"/>
            </w:rPr>
            <w:instrText>PAGE</w:instrText>
          </w:r>
          <w:r>
            <w:rPr>
              <w:rFonts w:ascii="Trebuchet MS" w:eastAsia="Trebuchet MS" w:hAnsi="Trebuchet MS" w:cs="Trebuchet MS"/>
              <w:color w:val="000000"/>
            </w:rPr>
            <w:fldChar w:fldCharType="separate"/>
          </w:r>
          <w:r w:rsidR="007A0818">
            <w:rPr>
              <w:rFonts w:ascii="Trebuchet MS" w:eastAsia="Trebuchet MS" w:hAnsi="Trebuchet MS" w:cs="Trebuchet MS"/>
              <w:noProof/>
              <w:color w:val="000000"/>
            </w:rPr>
            <w:t>115</w:t>
          </w:r>
          <w:r>
            <w:rPr>
              <w:rFonts w:ascii="Trebuchet MS" w:eastAsia="Trebuchet MS" w:hAnsi="Trebuchet MS" w:cs="Trebuchet MS"/>
              <w:color w:val="000000"/>
            </w:rPr>
            <w:fldChar w:fldCharType="end"/>
          </w:r>
          <w:r>
            <w:rPr>
              <w:color w:val="000000"/>
            </w:rPr>
            <w:t xml:space="preserve"> </w:t>
          </w:r>
        </w:p>
      </w:tc>
    </w:tr>
  </w:tbl>
  <w:p w14:paraId="0000004A" w14:textId="77777777" w:rsidR="00164F9F" w:rsidRDefault="00164F9F" w:rsidP="009E581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164F9F" w:rsidRDefault="00164F9F">
    <w:pPr>
      <w:pBdr>
        <w:top w:val="nil"/>
        <w:left w:val="nil"/>
        <w:bottom w:val="nil"/>
        <w:right w:val="nil"/>
        <w:between w:val="nil"/>
      </w:pBdr>
      <w:tabs>
        <w:tab w:val="center" w:pos="4680"/>
        <w:tab w:val="right" w:pos="9360"/>
      </w:tabs>
      <w:spacing w:after="0" w:line="240" w:lineRule="auto"/>
      <w:jc w:val="right"/>
      <w:rPr>
        <w:rFonts w:ascii="Trebuchet MS" w:eastAsia="Trebuchet MS" w:hAnsi="Trebuchet MS" w:cs="Trebuchet MS"/>
        <w:color w:val="000000"/>
      </w:rPr>
    </w:pPr>
    <w:r>
      <w:rPr>
        <w:rFonts w:ascii="Trebuchet MS" w:eastAsia="Trebuchet MS" w:hAnsi="Trebuchet MS" w:cs="Trebuchet MS"/>
        <w:color w:val="000000"/>
      </w:rPr>
      <w:t xml:space="preserve">Page | </w:t>
    </w:r>
    <w:r>
      <w:rPr>
        <w:rFonts w:ascii="Trebuchet MS" w:eastAsia="Trebuchet MS" w:hAnsi="Trebuchet MS" w:cs="Trebuchet MS"/>
        <w:color w:val="000000"/>
      </w:rPr>
      <w:fldChar w:fldCharType="begin"/>
    </w:r>
    <w:r>
      <w:rPr>
        <w:rFonts w:ascii="Trebuchet MS" w:eastAsia="Trebuchet MS" w:hAnsi="Trebuchet MS" w:cs="Trebuchet MS"/>
        <w:color w:val="000000"/>
      </w:rPr>
      <w:instrText>PAGE</w:instrText>
    </w:r>
    <w:r>
      <w:rPr>
        <w:rFonts w:ascii="Trebuchet MS" w:eastAsia="Trebuchet MS" w:hAnsi="Trebuchet MS" w:cs="Trebuchet MS"/>
        <w:color w:val="000000"/>
      </w:rPr>
      <w:fldChar w:fldCharType="end"/>
    </w:r>
    <w:r>
      <w:rPr>
        <w:rFonts w:ascii="Trebuchet MS" w:eastAsia="Trebuchet MS" w:hAnsi="Trebuchet MS" w:cs="Trebuchet MS"/>
        <w:color w:val="000000"/>
      </w:rPr>
      <w:t xml:space="preserve"> </w:t>
    </w:r>
  </w:p>
  <w:p w14:paraId="00000045" w14:textId="77777777" w:rsidR="00164F9F" w:rsidRDefault="00164F9F">
    <w:pPr>
      <w:pBdr>
        <w:top w:val="nil"/>
        <w:left w:val="nil"/>
        <w:bottom w:val="nil"/>
        <w:right w:val="nil"/>
        <w:between w:val="nil"/>
      </w:pBdr>
      <w:tabs>
        <w:tab w:val="center" w:pos="4680"/>
        <w:tab w:val="right" w:pos="9360"/>
        <w:tab w:val="left" w:pos="3495"/>
      </w:tabs>
      <w:spacing w:after="0" w:line="240" w:lineRule="auto"/>
      <w:jc w:val="both"/>
      <w:rPr>
        <w:rFonts w:ascii="Trebuchet MS" w:eastAsia="Trebuchet MS" w:hAnsi="Trebuchet MS" w:cs="Trebuchet MS"/>
        <w:color w:val="000000"/>
        <w:sz w:val="16"/>
        <w:szCs w:val="16"/>
      </w:rPr>
    </w:pPr>
  </w:p>
  <w:p w14:paraId="00000046" w14:textId="77777777" w:rsidR="00164F9F" w:rsidRDefault="00164F9F"/>
  <w:p w14:paraId="00000047" w14:textId="77777777" w:rsidR="00164F9F" w:rsidRDefault="00164F9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BC04D" w14:textId="77777777" w:rsidR="00164F9F" w:rsidRDefault="00164F9F">
      <w:pPr>
        <w:spacing w:after="0" w:line="240" w:lineRule="auto"/>
      </w:pPr>
      <w:r>
        <w:separator/>
      </w:r>
    </w:p>
  </w:footnote>
  <w:footnote w:type="continuationSeparator" w:id="0">
    <w:p w14:paraId="2CB54454" w14:textId="77777777" w:rsidR="00164F9F" w:rsidRDefault="00164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A" w14:textId="77777777" w:rsidR="00164F9F" w:rsidRDefault="00164F9F">
    <w:pPr>
      <w:pBdr>
        <w:top w:val="nil"/>
        <w:left w:val="nil"/>
        <w:bottom w:val="nil"/>
        <w:right w:val="nil"/>
        <w:between w:val="nil"/>
      </w:pBdr>
      <w:tabs>
        <w:tab w:val="center" w:pos="4680"/>
        <w:tab w:val="right" w:pos="9360"/>
      </w:tabs>
      <w:spacing w:after="0" w:line="240" w:lineRule="auto"/>
      <w:rPr>
        <w:rFonts w:ascii="Trebuchet MS" w:eastAsia="Trebuchet MS" w:hAnsi="Trebuchet MS" w:cs="Trebuchet MS"/>
        <w:color w:val="000000"/>
        <w:sz w:val="16"/>
        <w:szCs w:val="16"/>
      </w:rPr>
    </w:pPr>
    <w:bookmarkStart w:id="3" w:name="_heading=h.30j0zll" w:colFirst="0" w:colLast="0"/>
    <w:bookmarkEnd w:id="3"/>
    <w:r>
      <w:rPr>
        <w:rFonts w:ascii="Trebuchet MS" w:eastAsia="Trebuchet MS" w:hAnsi="Trebuchet MS" w:cs="Trebuchet MS"/>
        <w:color w:val="000000"/>
        <w:sz w:val="16"/>
        <w:szCs w:val="16"/>
      </w:rPr>
      <w:t>Judul Artikel</w:t>
    </w:r>
  </w:p>
  <w:p w14:paraId="0000003B" w14:textId="77777777" w:rsidR="00164F9F" w:rsidRDefault="00164F9F">
    <w:pPr>
      <w:pBdr>
        <w:top w:val="nil"/>
        <w:left w:val="nil"/>
        <w:bottom w:val="nil"/>
        <w:right w:val="nil"/>
        <w:between w:val="nil"/>
      </w:pBdr>
      <w:tabs>
        <w:tab w:val="center" w:pos="4680"/>
        <w:tab w:val="right" w:pos="9360"/>
      </w:tabs>
      <w:spacing w:after="0"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Jurnal Manajemen Revenue Volume x Nomor x Bulan 2023</w:t>
    </w:r>
  </w:p>
  <w:p w14:paraId="0000003C" w14:textId="77777777" w:rsidR="00164F9F" w:rsidRDefault="00164F9F">
    <w:pPr>
      <w:pBdr>
        <w:top w:val="nil"/>
        <w:left w:val="nil"/>
        <w:bottom w:val="nil"/>
        <w:right w:val="nil"/>
        <w:between w:val="nil"/>
      </w:pBdr>
      <w:tabs>
        <w:tab w:val="center" w:pos="4680"/>
        <w:tab w:val="right" w:pos="9360"/>
      </w:tabs>
      <w:spacing w:after="0" w:line="240" w:lineRule="auto"/>
      <w:rPr>
        <w:color w:val="000000"/>
      </w:rPr>
    </w:pPr>
    <w:r>
      <w:rPr>
        <w:rFonts w:ascii="Trebuchet MS" w:eastAsia="Trebuchet MS" w:hAnsi="Trebuchet MS" w:cs="Trebuchet MS"/>
        <w:color w:val="000000"/>
        <w:sz w:val="16"/>
        <w:szCs w:val="16"/>
      </w:rPr>
      <w:t>ISSN XXXX-XXXX E-ISSN 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0"/>
      <w:tblW w:w="9017"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9017"/>
    </w:tblGrid>
    <w:tr w:rsidR="00164F9F" w14:paraId="241B74DE" w14:textId="77777777">
      <w:tc>
        <w:tcPr>
          <w:tcW w:w="9017" w:type="dxa"/>
        </w:tcPr>
        <w:p w14:paraId="00000036" w14:textId="60A2BA27" w:rsidR="00164F9F" w:rsidRDefault="00164F9F">
          <w:pPr>
            <w:pBdr>
              <w:top w:val="nil"/>
              <w:left w:val="nil"/>
              <w:bottom w:val="nil"/>
              <w:right w:val="nil"/>
              <w:between w:val="nil"/>
            </w:pBdr>
            <w:tabs>
              <w:tab w:val="center" w:pos="4680"/>
              <w:tab w:val="right" w:pos="9360"/>
            </w:tabs>
            <w:rPr>
              <w:rFonts w:ascii="Trebuchet MS" w:eastAsia="Trebuchet MS" w:hAnsi="Trebuchet MS" w:cs="Trebuchet MS"/>
              <w:color w:val="000000"/>
              <w:sz w:val="16"/>
              <w:szCs w:val="16"/>
            </w:rPr>
          </w:pPr>
          <w:r w:rsidRPr="00EF35E7">
            <w:rPr>
              <w:rFonts w:ascii="Trebuchet MS" w:eastAsia="Trebuchet MS" w:hAnsi="Trebuchet MS" w:cs="Trebuchet MS"/>
              <w:color w:val="000000"/>
              <w:sz w:val="16"/>
              <w:szCs w:val="16"/>
            </w:rPr>
            <w:t>Pengaruh Harga, Kualitas Layanan, dan Kemudahan Penggunaan Terhadap Keputusan Pembelian Kuota Internet Melalui MyTelkomsel</w:t>
          </w:r>
        </w:p>
        <w:p w14:paraId="00000037" w14:textId="65ED3E4A" w:rsidR="00164F9F" w:rsidRDefault="00164F9F">
          <w:pPr>
            <w:pBdr>
              <w:top w:val="nil"/>
              <w:left w:val="nil"/>
              <w:bottom w:val="nil"/>
              <w:right w:val="nil"/>
              <w:between w:val="nil"/>
            </w:pBdr>
            <w:tabs>
              <w:tab w:val="center" w:pos="4680"/>
              <w:tab w:val="right" w:pos="9360"/>
            </w:tabs>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Revenue Manuscript Volume </w:t>
          </w:r>
          <w:r w:rsidR="00B94985">
            <w:rPr>
              <w:rFonts w:ascii="Trebuchet MS" w:eastAsia="Trebuchet MS" w:hAnsi="Trebuchet MS" w:cs="Trebuchet MS"/>
              <w:color w:val="000000"/>
              <w:sz w:val="16"/>
              <w:szCs w:val="16"/>
            </w:rPr>
            <w:t>2</w:t>
          </w:r>
          <w:r>
            <w:rPr>
              <w:rFonts w:ascii="Trebuchet MS" w:eastAsia="Trebuchet MS" w:hAnsi="Trebuchet MS" w:cs="Trebuchet MS"/>
              <w:color w:val="000000"/>
              <w:sz w:val="16"/>
              <w:szCs w:val="16"/>
            </w:rPr>
            <w:t xml:space="preserve"> Nomor </w:t>
          </w:r>
          <w:r w:rsidR="00B94985">
            <w:rPr>
              <w:rFonts w:ascii="Trebuchet MS" w:eastAsia="Trebuchet MS" w:hAnsi="Trebuchet MS" w:cs="Trebuchet MS"/>
              <w:color w:val="000000"/>
              <w:sz w:val="16"/>
              <w:szCs w:val="16"/>
            </w:rPr>
            <w:t>2</w:t>
          </w:r>
          <w:r>
            <w:rPr>
              <w:rFonts w:ascii="Trebuchet MS" w:eastAsia="Trebuchet MS" w:hAnsi="Trebuchet MS" w:cs="Trebuchet MS"/>
              <w:color w:val="000000"/>
              <w:sz w:val="16"/>
              <w:szCs w:val="16"/>
            </w:rPr>
            <w:t xml:space="preserve"> </w:t>
          </w:r>
          <w:r w:rsidR="00B94985">
            <w:rPr>
              <w:rFonts w:ascii="Trebuchet MS" w:eastAsia="Trebuchet MS" w:hAnsi="Trebuchet MS" w:cs="Trebuchet MS"/>
              <w:color w:val="000000"/>
              <w:sz w:val="16"/>
              <w:szCs w:val="16"/>
            </w:rPr>
            <w:t>Maret 2024</w:t>
          </w:r>
        </w:p>
        <w:p w14:paraId="00000038" w14:textId="77777777" w:rsidR="00164F9F" w:rsidRDefault="00164F9F">
          <w:pPr>
            <w:pBdr>
              <w:top w:val="nil"/>
              <w:left w:val="nil"/>
              <w:bottom w:val="nil"/>
              <w:right w:val="nil"/>
              <w:between w:val="nil"/>
            </w:pBdr>
            <w:tabs>
              <w:tab w:val="center" w:pos="4680"/>
              <w:tab w:val="right" w:pos="9360"/>
            </w:tabs>
            <w:rPr>
              <w:color w:val="000000"/>
            </w:rPr>
          </w:pPr>
          <w:r>
            <w:rPr>
              <w:rFonts w:ascii="Trebuchet MS" w:eastAsia="Trebuchet MS" w:hAnsi="Trebuchet MS" w:cs="Trebuchet MS"/>
              <w:color w:val="000000"/>
              <w:sz w:val="16"/>
              <w:szCs w:val="16"/>
            </w:rPr>
            <w:t>E-ISSN 3026-7307 P-ISSN 3031-5301</w:t>
          </w:r>
        </w:p>
      </w:tc>
    </w:tr>
  </w:tbl>
  <w:p w14:paraId="00000039" w14:textId="77777777" w:rsidR="00164F9F" w:rsidRDefault="00164F9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D" w14:textId="77777777" w:rsidR="00164F9F" w:rsidRDefault="00164F9F">
    <w:pPr>
      <w:pBdr>
        <w:top w:val="nil"/>
        <w:left w:val="nil"/>
        <w:bottom w:val="nil"/>
        <w:right w:val="nil"/>
        <w:between w:val="nil"/>
      </w:pBdr>
      <w:tabs>
        <w:tab w:val="center" w:pos="4680"/>
        <w:tab w:val="right" w:pos="9360"/>
      </w:tabs>
      <w:spacing w:after="0"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Judul Artikel</w:t>
    </w:r>
  </w:p>
  <w:p w14:paraId="0000003E" w14:textId="77777777" w:rsidR="00164F9F" w:rsidRDefault="00164F9F">
    <w:pPr>
      <w:pBdr>
        <w:top w:val="nil"/>
        <w:left w:val="nil"/>
        <w:bottom w:val="nil"/>
        <w:right w:val="nil"/>
        <w:between w:val="nil"/>
      </w:pBdr>
      <w:tabs>
        <w:tab w:val="center" w:pos="4680"/>
        <w:tab w:val="right" w:pos="9360"/>
      </w:tabs>
      <w:spacing w:after="0"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Manajemen Revenue Volume x Nomor x Bulan Tahun</w:t>
    </w:r>
  </w:p>
  <w:p w14:paraId="0000003F" w14:textId="77777777" w:rsidR="00164F9F" w:rsidRDefault="00164F9F">
    <w:pPr>
      <w:pBdr>
        <w:top w:val="nil"/>
        <w:left w:val="nil"/>
        <w:bottom w:val="nil"/>
        <w:right w:val="nil"/>
        <w:between w:val="nil"/>
      </w:pBdr>
      <w:tabs>
        <w:tab w:val="center" w:pos="4680"/>
        <w:tab w:val="right" w:pos="9360"/>
      </w:tabs>
      <w:spacing w:after="0" w:line="240" w:lineRule="auto"/>
      <w:rPr>
        <w:color w:val="000000"/>
      </w:rPr>
    </w:pPr>
    <w:r>
      <w:rPr>
        <w:rFonts w:ascii="Trebuchet MS" w:eastAsia="Trebuchet MS" w:hAnsi="Trebuchet MS" w:cs="Trebuchet MS"/>
        <w:color w:val="000000"/>
        <w:sz w:val="16"/>
        <w:szCs w:val="16"/>
      </w:rPr>
      <w:t>ISSN XXXX-XXXX E-ISSN XXX-XXXX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0F5F"/>
    <w:multiLevelType w:val="hybridMultilevel"/>
    <w:tmpl w:val="D33C5B9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12FC77B8"/>
    <w:multiLevelType w:val="hybridMultilevel"/>
    <w:tmpl w:val="5C963C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F07221"/>
    <w:multiLevelType w:val="hybridMultilevel"/>
    <w:tmpl w:val="4AB69B64"/>
    <w:lvl w:ilvl="0" w:tplc="A2DAFC9C">
      <w:start w:val="1"/>
      <w:numFmt w:val="decimal"/>
      <w:lvlText w:val="%1."/>
      <w:lvlJc w:val="left"/>
      <w:pPr>
        <w:ind w:left="2004" w:hanging="87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275934C6"/>
    <w:multiLevelType w:val="hybridMultilevel"/>
    <w:tmpl w:val="14FEA1F2"/>
    <w:lvl w:ilvl="0" w:tplc="A7620E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EA4E61"/>
    <w:multiLevelType w:val="hybridMultilevel"/>
    <w:tmpl w:val="6BDA1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B77AAC"/>
    <w:multiLevelType w:val="hybridMultilevel"/>
    <w:tmpl w:val="DF6A5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E8073E"/>
    <w:multiLevelType w:val="hybridMultilevel"/>
    <w:tmpl w:val="77160B5E"/>
    <w:lvl w:ilvl="0" w:tplc="A2DAFC9C">
      <w:start w:val="1"/>
      <w:numFmt w:val="decimal"/>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6"/>
  </w:num>
  <w:num w:numId="3">
    <w:abstractNumId w:val="2"/>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602"/>
    <w:rsid w:val="0002021E"/>
    <w:rsid w:val="00027AA3"/>
    <w:rsid w:val="0003037E"/>
    <w:rsid w:val="00033442"/>
    <w:rsid w:val="00050CC2"/>
    <w:rsid w:val="00091CCE"/>
    <w:rsid w:val="000D5186"/>
    <w:rsid w:val="0014003B"/>
    <w:rsid w:val="00150207"/>
    <w:rsid w:val="0015075B"/>
    <w:rsid w:val="00164F9F"/>
    <w:rsid w:val="001B3205"/>
    <w:rsid w:val="001B43F9"/>
    <w:rsid w:val="001C06D6"/>
    <w:rsid w:val="00222604"/>
    <w:rsid w:val="00264486"/>
    <w:rsid w:val="002C19E4"/>
    <w:rsid w:val="002D399F"/>
    <w:rsid w:val="002D404D"/>
    <w:rsid w:val="002E7E11"/>
    <w:rsid w:val="00310570"/>
    <w:rsid w:val="003530D0"/>
    <w:rsid w:val="003A15BF"/>
    <w:rsid w:val="00402EEC"/>
    <w:rsid w:val="00477DFC"/>
    <w:rsid w:val="0048220E"/>
    <w:rsid w:val="0048641E"/>
    <w:rsid w:val="004A5B90"/>
    <w:rsid w:val="004C0BA8"/>
    <w:rsid w:val="004C69BD"/>
    <w:rsid w:val="005050F4"/>
    <w:rsid w:val="0052277D"/>
    <w:rsid w:val="005312CE"/>
    <w:rsid w:val="00551BE7"/>
    <w:rsid w:val="005542FA"/>
    <w:rsid w:val="005752C8"/>
    <w:rsid w:val="005F0165"/>
    <w:rsid w:val="005F5BE7"/>
    <w:rsid w:val="00604E8C"/>
    <w:rsid w:val="006117A2"/>
    <w:rsid w:val="006265C4"/>
    <w:rsid w:val="00666583"/>
    <w:rsid w:val="00730407"/>
    <w:rsid w:val="0073302B"/>
    <w:rsid w:val="00780E1B"/>
    <w:rsid w:val="007A0818"/>
    <w:rsid w:val="007A4F6E"/>
    <w:rsid w:val="007B7AB2"/>
    <w:rsid w:val="007D458D"/>
    <w:rsid w:val="007F2479"/>
    <w:rsid w:val="0081197D"/>
    <w:rsid w:val="00813270"/>
    <w:rsid w:val="00867C86"/>
    <w:rsid w:val="008E473F"/>
    <w:rsid w:val="0091725C"/>
    <w:rsid w:val="009436DD"/>
    <w:rsid w:val="00953C44"/>
    <w:rsid w:val="009A0356"/>
    <w:rsid w:val="009A4AFF"/>
    <w:rsid w:val="009A4C54"/>
    <w:rsid w:val="009E5819"/>
    <w:rsid w:val="009F3953"/>
    <w:rsid w:val="00A033C2"/>
    <w:rsid w:val="00A654C7"/>
    <w:rsid w:val="00AA38E7"/>
    <w:rsid w:val="00AD7E57"/>
    <w:rsid w:val="00B94985"/>
    <w:rsid w:val="00BB6DB3"/>
    <w:rsid w:val="00BF4A2F"/>
    <w:rsid w:val="00C02BA0"/>
    <w:rsid w:val="00C20006"/>
    <w:rsid w:val="00C34495"/>
    <w:rsid w:val="00C44446"/>
    <w:rsid w:val="00C44F79"/>
    <w:rsid w:val="00CA1AB5"/>
    <w:rsid w:val="00CE7357"/>
    <w:rsid w:val="00D10BF7"/>
    <w:rsid w:val="00D1405A"/>
    <w:rsid w:val="00D47602"/>
    <w:rsid w:val="00D57751"/>
    <w:rsid w:val="00E431E7"/>
    <w:rsid w:val="00EA21E1"/>
    <w:rsid w:val="00EC61D0"/>
    <w:rsid w:val="00ED43DA"/>
    <w:rsid w:val="00ED7445"/>
    <w:rsid w:val="00EF35E7"/>
    <w:rsid w:val="00F7739E"/>
    <w:rsid w:val="00F87193"/>
    <w:rsid w:val="00FC0A97"/>
    <w:rsid w:val="00FC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29491"/>
  <w15:docId w15:val="{D701E309-56ED-48D3-8313-243C3183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d-ID"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02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EEC"/>
    <w:rPr>
      <w:rFonts w:ascii="Segoe UI" w:hAnsi="Segoe UI" w:cs="Segoe UI"/>
      <w:sz w:val="18"/>
      <w:szCs w:val="18"/>
    </w:rPr>
  </w:style>
  <w:style w:type="character" w:styleId="Hyperlink">
    <w:name w:val="Hyperlink"/>
    <w:basedOn w:val="DefaultParagraphFont"/>
    <w:uiPriority w:val="99"/>
    <w:unhideWhenUsed/>
    <w:qFormat/>
    <w:rsid w:val="0026448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4A2F"/>
    <w:rPr>
      <w:b/>
      <w:bCs/>
    </w:rPr>
  </w:style>
  <w:style w:type="character" w:customStyle="1" w:styleId="CommentSubjectChar">
    <w:name w:val="Comment Subject Char"/>
    <w:basedOn w:val="CommentTextChar"/>
    <w:link w:val="CommentSubject"/>
    <w:uiPriority w:val="99"/>
    <w:semiHidden/>
    <w:rsid w:val="00BF4A2F"/>
    <w:rPr>
      <w:b/>
      <w:bCs/>
      <w:sz w:val="20"/>
      <w:szCs w:val="20"/>
    </w:rPr>
  </w:style>
  <w:style w:type="character" w:customStyle="1" w:styleId="UnresolvedMention">
    <w:name w:val="Unresolved Mention"/>
    <w:basedOn w:val="DefaultParagraphFont"/>
    <w:uiPriority w:val="99"/>
    <w:semiHidden/>
    <w:unhideWhenUsed/>
    <w:rsid w:val="002E7E11"/>
    <w:rPr>
      <w:color w:val="605E5C"/>
      <w:shd w:val="clear" w:color="auto" w:fill="E1DFDD"/>
    </w:rPr>
  </w:style>
  <w:style w:type="paragraph" w:styleId="ListParagraph">
    <w:name w:val="List Paragraph"/>
    <w:aliases w:val="Body of text,List Paragraph1,Body of textCxSp,Body of text+1,Body of text+2,Body of text+3,List Paragraph11,skripsi,Body Text Char1,Char Char2,List Paragraph2,spasi 2 taiiii"/>
    <w:basedOn w:val="Normal"/>
    <w:link w:val="ListParagraphChar"/>
    <w:uiPriority w:val="34"/>
    <w:qFormat/>
    <w:rsid w:val="00E431E7"/>
    <w:pPr>
      <w:spacing w:after="114"/>
      <w:ind w:left="720" w:hanging="10"/>
      <w:contextualSpacing/>
    </w:pPr>
    <w:rPr>
      <w:rFonts w:ascii="Times New Roman" w:eastAsia="Times New Roman" w:hAnsi="Times New Roman" w:cs="Times New Roman"/>
      <w:color w:val="000000"/>
      <w:kern w:val="2"/>
      <w:sz w:val="24"/>
      <w14:ligatures w14:val="standardContextual"/>
    </w:rPr>
  </w:style>
  <w:style w:type="character" w:customStyle="1" w:styleId="ListParagraphChar">
    <w:name w:val="List Paragraph Char"/>
    <w:aliases w:val="Body of text Char,List Paragraph1 Char,Body of textCxSp Char,Body of text+1 Char,Body of text+2 Char,Body of text+3 Char,List Paragraph11 Char,skripsi Char,Body Text Char1 Char,Char Char2 Char,List Paragraph2 Char,spasi 2 taiiii Char"/>
    <w:basedOn w:val="DefaultParagraphFont"/>
    <w:link w:val="ListParagraph"/>
    <w:uiPriority w:val="34"/>
    <w:qFormat/>
    <w:locked/>
    <w:rsid w:val="00E431E7"/>
    <w:rPr>
      <w:rFonts w:ascii="Times New Roman" w:eastAsia="Times New Roman" w:hAnsi="Times New Roman" w:cs="Times New Roman"/>
      <w:color w:val="000000"/>
      <w:kern w:val="2"/>
      <w:sz w:val="24"/>
      <w14:ligatures w14:val="standardContextual"/>
    </w:rPr>
  </w:style>
  <w:style w:type="paragraph" w:customStyle="1" w:styleId="Bibliography1">
    <w:name w:val="Bibliography1"/>
    <w:basedOn w:val="Normal"/>
    <w:next w:val="Normal"/>
    <w:uiPriority w:val="37"/>
    <w:unhideWhenUsed/>
    <w:qFormat/>
    <w:rsid w:val="00A654C7"/>
    <w:pPr>
      <w:spacing w:after="114"/>
      <w:ind w:left="10" w:hanging="10"/>
    </w:pPr>
    <w:rPr>
      <w:rFonts w:ascii="Times New Roman" w:eastAsia="Times New Roman" w:hAnsi="Times New Roman" w:cs="Times New Roman"/>
      <w:color w:val="000000"/>
      <w:kern w:val="2"/>
      <w:sz w:val="24"/>
      <w14:ligatures w14:val="standardContextual"/>
    </w:rPr>
  </w:style>
  <w:style w:type="table" w:styleId="TableGrid">
    <w:name w:val="Table Grid"/>
    <w:basedOn w:val="TableNormal"/>
    <w:uiPriority w:val="39"/>
    <w:rsid w:val="0078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93638">
      <w:bodyDiv w:val="1"/>
      <w:marLeft w:val="0"/>
      <w:marRight w:val="0"/>
      <w:marTop w:val="0"/>
      <w:marBottom w:val="0"/>
      <w:divBdr>
        <w:top w:val="none" w:sz="0" w:space="0" w:color="auto"/>
        <w:left w:val="none" w:sz="0" w:space="0" w:color="auto"/>
        <w:bottom w:val="none" w:sz="0" w:space="0" w:color="auto"/>
        <w:right w:val="none" w:sz="0" w:space="0" w:color="auto"/>
      </w:divBdr>
    </w:div>
    <w:div w:id="739055627">
      <w:bodyDiv w:val="1"/>
      <w:marLeft w:val="0"/>
      <w:marRight w:val="0"/>
      <w:marTop w:val="0"/>
      <w:marBottom w:val="0"/>
      <w:divBdr>
        <w:top w:val="none" w:sz="0" w:space="0" w:color="auto"/>
        <w:left w:val="none" w:sz="0" w:space="0" w:color="auto"/>
        <w:bottom w:val="none" w:sz="0" w:space="0" w:color="auto"/>
        <w:right w:val="none" w:sz="0" w:space="0" w:color="auto"/>
      </w:divBdr>
    </w:div>
    <w:div w:id="1422264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elkomsel.com/about-us/news/mulai-maret-2022-Telkomsel%20-secara-bertahap-upgrade-layanan-3g-ke-4glte-di-504"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frischiamanda@gmail.com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Fur/MQZG4N1+m7u3uJ1mA8uaQ==">CgMxLjAaJwoBMBIiCiAIBCocCgtBQUFCRUoyNVRNNBAIGgtBQUFCRUoyNVRNNBonCgExEiIKIAgEKhwKC0FBQUJFSjI1VE1rEAgaC0FBQUJFSjI1VE1rGicKATISIgogCAQqHAoLQUFBQkVKMjVUTTgQCBoLQUFBQkVKMjVUTTgaJwoBMxIiCiAIBCocCgtBQUFCRUoyNVRNdxAIGgtBQUFCRUoyNVRNdxonCgE0EiIKIAgEKhwKC0FBQUJFSjI1VE1vEAgaC0FBQUJFSjI1VE1vGicKATUSIgogCAQqHAoLQUFBQkVKMjVUTXMQCBoLQUFBQkVKMjVUTXMaJwoBNhIiCiAIBCocCgtBQUFCRUoyNVRNMBAIGgtBQUFCRUoyNVRNMCLYBAoLQUFBQkVKMjVUTTQSrgQKC0FBQUJFSjI1VE00EgtBQUFCRUoyNVRNNBp5Cgl0ZXh0L2h0bWwSbE1lbmdndW5ha2FuIEZvbnQgU3dpczcyMSBCdCAxNiwgQ2VudGVyIEJvbGQsIENhcGl0YWxpemUgRWFjaCBXb3JkLCBTcGFjaW5nIFNpbmdsZSwgYmVmb3JlIDEyIHB0LCBhZnRlciAxMiBwdCJ6Cgp0ZXh0L3BsYWluEmxNZW5nZ3VuYWthbiBGb250IFN3aXM3MjEgQnQgMTYsIENlbnRlciBCb2xkLCBDYXBpdGFsaXplIEVhY2ggV29yZCwgU3BhY2luZyBTaW5nbGUsIGJlZm9yZSAxMiBwdCwgYWZ0ZXIgMTIgcHQqQgoJY29jb21lbG9uGjUvL3NzbC5nc3RhdGljLmNvbS9kb2NzL2NvbW1vbi9ibHVlX3NpbGhvdWV0dGU5Ni0wLnBuZzCA2aTAzzE4gNmkwM8xckQKCWNvY29tZWxvbho3CjUvL3NzbC5nc3RhdGljLmNvbS9kb2NzL2NvbW1vbi9ibHVlX3NpbGhvdWV0dGU5Ni0wLnBuZ3gAiAEBmgEGCAAQABgAqgFuEmxNZW5nZ3VuYWthbiBGb250IFN3aXM3MjEgQnQgMTYsIENlbnRlciBCb2xkLCBDYXBpdGFsaXplIEVhY2ggV29yZCwgU3BhY2luZyBTaW5nbGUsIGJlZm9yZSAxMiBwdCwgYWZ0ZXIgMTIgcHSwAQC4AQEYgNmkwM8xIIDZpMDPMTAAQghraXguY210MCKVBQoLQUFBQkVKMjVUTXMS6wQKC0FBQUJFSjI1VE1zEgtBQUFCRUoyNVRNcxqOAQoJdGV4dC9odG1sEoABUGVudWxpc2FuIGtldGVyYW5nYW4gdW50dWsgdGFiZWwsIGdhbWJhciwgZ3JhZmlrICZhbXA7IGRpYWdyYW0gbWVuZ2d1bmFrYW4gRm9udCBTd2lzNzIxIEJUIDExLCBzcGFjaW5nIHNpbmdsZSwgYmVmb3JlIDYsIGFmdGVyIDYiigEKCnRleHQvcGxhaW4SfFBlbnVsaXNhbiBrZXRlcmFuZ2FuIHVudHVrIHRhYmVsLCBnYW1iYXIsIGdyYWZpayAmIGRpYWdyYW0gbWVuZ2d1bmFrYW4gRm9udCBTd2lzNzIxIEJUIDExLCBzcGFjaW5nIHNpbmdsZSwgYmVmb3JlIDYsIGFmdGVyIDYqQgoJY29jb21lbG9uGjUvL3NzbC5nc3RhdGljLmNvbS9kb2NzL2NvbW1vbi9ibHVlX3NpbGhvdWV0dGU5Ni0wLnBuZzDHz+ar0TE4x8/mq9ExckQKCWNvY29tZWxvbho3CjUvL3NzbC5nc3RhdGljLmNvbS9kb2NzL2NvbW1vbi9ibHVlX3NpbGhvdWV0dGU5Ni0wLnBuZ3gAiAEBmgEGCAAQABgAqgGDARKAAVBlbnVsaXNhbiBrZXRlcmFuZ2FuIHVudHVrIHRhYmVsLCBnYW1iYXIsIGdyYWZpayAmYW1wOyBkaWFncmFtIG1lbmdndW5ha2FuIEZvbnQgU3dpczcyMSBCVCAxMSwgc3BhY2luZyBzaW5nbGUsIGJlZm9yZSA2LCBhZnRlciA2sAEAuAEBGMfP5qvRMSDHz+ar0TEwAEIIa2l4LmNtdDUirQMKC0FBQUJFSjI1VE04EoMDCgtBQUFCRUoyNVRNOBILQUFBQkVKMjVUTTgaQAoJdGV4dC9odG1sEjNGb250IFNXSVM3MjEgQlQgMTEsIGl0YWxpYywganVzdGlmeSwgc3BhY2luZyBzaW5nbGUiQQoKdGV4dC9wbGFpbhIzRm9udCBTV0lTNzIxIEJUIDExLCBpdGFsaWMsIGp1c3RpZnksIHNwYWNpbmcgc2luZ2xlKkIKCWNvY29tZWxvbho1Ly9zc2wuZ3N0YXRpYy5jb20vZG9jcy9jb21tb24vYmx1ZV9zaWxob3VldHRlOTYtMC5wbmcwwOnUw88xOMDp1MPPMXJECgljb2NvbWVsb24aNwo1Ly9zc2wuZ3N0YXRpYy5jb20vZG9jcy9jb21tb24vYmx1ZV9zaWxob3VldHRlOTYtMC5wbmd4AIgBAZoBBggAEAAYAKoBNRIzRm9udCBTV0lTNzIxIEJUIDExLCBpdGFsaWMsIGp1c3RpZnksIHNwYWNpbmcgc2luZ2xlsAEAuAEBGMDp1MPPMSDA6dTDzzEwAEIIa2l4LmNtdDIiqAQKC0FBQUJFSjI1VE13Ev4DCgtBQUFCRUoyNVRNdxILQUFBQkVKMjVUTXcaaQoJdGV4dC9odG1sElxQZW51bGlzYW4gQkFCIG1lbmdndW5ha2FuIEZvbnQgU1dJUzcyMSBCVCAxMSwgYm9sZCwgc3BhY2luZyBzaW5nbGUsIGJlZm9yZSAxMiBwdCwgYWZ0ZXIgNiBwdCJqCgp0ZXh0L3BsYWluElxQZW51bGlzYW4gQkFCIG1lbmdndW5ha2FuIEZvbnQgU1dJUzcyMSBCVCAxMSwgYm9sZCwgc3BhY2luZyBzaW5nbGUsIGJlZm9yZSAxMiBwdCwgYWZ0ZXIgNiBwdCpCCgljb2NvbWVsb24aNS8vc3NsLmdzdGF0aWMuY29tL2RvY3MvY29tbW9uL2JsdWVfc2lsaG91ZXR0ZTk2LTAucG5nMKDvpMHPMTig76TBzzFyRAoJY29jb21lbG9uGjcKNS8vc3NsLmdzdGF0aWMuY29tL2RvY3MvY29tbW9uL2JsdWVfc2lsaG91ZXR0ZTk2LTAucG5neACIAQGaAQYIABAAGACqAV4SXFBlbnVsaXNhbiBCQUIgbWVuZ2d1bmFrYW4gRm9udCBTV0lTNzIxIEJUIDExLCBib2xkLCBzcGFjaW5nIHNpbmdsZSwgYmVmb3JlIDEyIHB0LCBhZnRlciA2IHB0sAEAuAEBGKDvpMHPMSCg76TBzzEwAEIIa2l4LmNtdDMizwQKC0FBQUJFSjI1VE1rEqUECgtBQUFCRUoyNVRNaxILQUFBQkVKMjVUTWsadwoJdGV4dC9odG1sEmpGb250IFNXSVM3MjEgQlQgMTAsIGNlbnRlciwgc3BhY2luZyBzaW5nbGU8YnI+QWZpbGlzYXNpIGRpbXVsYWkgZGVuZ2FuIG5hbWEgUHJvZGkvRGVwYXJ0ZW1lbnQsIE5hbWEgS2FtcHVzInUKCnRleHQvcGxhaW4SZ0ZvbnQgU1dJUzcyMSBCVCAxMCwgY2VudGVyLCBzcGFjaW5nIHNpbmdsZQpBZmlsaXNhc2kgZGltdWxhaSBkZW5nYW4gbmFtYSBQcm9kaS9EZXBhcnRlbWVudCwgTmFtYSBLYW1wdXMqQgoJY29jb21lbG9uGjUvL3NzbC5nc3RhdGljLmNvbS9kb2NzL2NvbW1vbi9ibHVlX3NpbGhvdWV0dGU5Ni0wLnBuZzCgqr7AzzE4oKq+wM8xckQKCWNvY29tZWxvbho3CjUvL3NzbC5nc3RhdGljLmNvbS9kb2NzL2NvbW1vbi9ibHVlX3NpbGhvdWV0dGU5Ni0wLnBuZ3gAiAEBmgEGCAAQABgAqgFsEmpGb250IFNXSVM3MjEgQlQgMTAsIGNlbnRlciwgc3BhY2luZyBzaW5nbGU8YnI+QWZpbGlzYXNpIGRpbXVsYWkgZGVuZ2FuIG5hbWEgUHJvZGkvRGVwYXJ0ZW1lbnQsIE5hbWEgS2FtcHVzsAEAuAEBGKCqvsDPMSCgqr7AzzEwAEIIa2l4LmNtdDEi4wQKC0FBQUJFSjI1VE0wErkECgtBQUFCRUoyNVRNMBILQUFBQkVKMjVUTTAafgoJdGV4dC9odG1sEnFQZW51bGlzYW4gc3VtYmVyIHVudHVrIHRhYmVsLCBnYW1iYXIsIGdyYWZpayAmYW1wOyBkaWFncmFtIG1lbmdndW5ha2FuIEZvbnQgU3dpczcyMSBCVCA5LCBzcGFjaW5nIHNpbmdsZSwgYWZ0ZXIgNiJ7Cgp0ZXh0L3BsYWluEm1QZW51bGlzYW4gc3VtYmVyIHVudHVrIHRhYmVsLCBnYW1iYXIsIGdyYWZpayAmIGRpYWdyYW0gbWVuZ2d1bmFrYW4gRm9udCBTd2lzNzIxIEJUIDksIHNwYWNpbmcgc2luZ2xlLCBhZnRlciA2KkIKCWNvY29tZWxvbho1Ly9zc2wuZ3N0YXRpYy5jb20vZG9jcy9jb21tb24vYmx1ZV9zaWxob3VldHRlOTYtMC5wbmcwyM/mq9ExOMjP5qvRMXJECgljb2NvbWVsb24aNwo1Ly9zc2wuZ3N0YXRpYy5jb20vZG9jcy9jb21tb24vYmx1ZV9zaWxob3VldHRlOTYtMC5wbmd4AIgBAZoBBggAEAAYAKoBcxJxUGVudWxpc2FuIHN1bWJlciB1bnR1ayB0YWJlbCwgZ2FtYmFyLCBncmFmaWsgJmFtcDsgZGlhZ3JhbSBtZW5nZ3VuYWthbiBGb250IFN3aXM3MjEgQlQgOSwgc3BhY2luZyBzaW5nbGUsIGFmdGVyIDawAQC4AQEYyM/mq9ExIMjP5qvRMTAAQghraXguY210NiLXAwoLQUFBQkVKMjVUTW8SrQMKC0FBQUJFSjI1VE1vEgtBQUFCRUoyNVRNbxpOCgl0ZXh0L2h0bWwSQVBlbnVsaXNhbiBJc2kvS29udGVuIG1lbmdndW5ha2FuIEZvbnQgU1dJUzcyMSBCVCAxMSwgc3Bhc2kgc2luZ2xlIk8KCnRleHQvcGxhaW4SQVBlbnVsaXNhbiBJc2kvS29udGVuIG1lbmdndW5ha2FuIEZvbnQgU1dJUzcyMSBCVCAxMSwgc3Bhc2kgc2luZ2xlKkIKCWNvY29tZWxvbho1Ly9zc2wuZ3N0YXRpYy5jb20vZG9jcy9jb21tb24vYmx1ZV9zaWxob3VldHRlOTYtMC5wbmcwoPiukNAxOKD4rpDQMXJECgljb2NvbWVsb24aNwo1Ly9zc2wuZ3N0YXRpYy5jb20vZG9jcy9jb21tb24vYmx1ZV9zaWxob3VldHRlOTYtMC5wbmd4AIgBAZoBBggAEAAYAKoBQxJBUGVudWxpc2FuIElzaS9Lb250ZW4gbWVuZ2d1bmFrYW4gRm9udCBTV0lTNzIxIEJUIDExLCBzcGFzaSBzaW5nbGWwAQC4AQEYoPiukNAxIKD4rpDQMTAAQghraXguY210NDIIaC5namRneHMyCWguMzBqMHpsbDgAciExdW04NU1EOS1WU1o1eVF5TjlTRVlDSm9OYm1hRC0xUW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Dih22</b:Tag>
    <b:SourceType>ElectronicSource</b:SourceType>
    <b:Guid>{681568F1-A44B-41CF-8F57-AB68BA045362}</b:Guid>
    <b:Author>
      <b:Author>
        <b:NameList>
          <b:Person>
            <b:Last>Dihni</b:Last>
            <b:First>Via</b:First>
            <b:Middle>Azkiya</b:Middle>
          </b:Person>
        </b:NameList>
      </b:Author>
      <b:Editor>
        <b:NameList>
          <b:Person>
            <b:Last>Mutia</b:Last>
            <b:First>Annisa</b:First>
          </b:Person>
        </b:NameList>
      </b:Editor>
    </b:Author>
    <b:Title>5 Operator Seluler Favorit Masyarakat Indonesia Versi APJII</b:Title>
    <b:Year>2022</b:Year>
    <b:Month>6</b:Month>
    <b:Day>13</b:Day>
    <b:URL>https://databoks.katadata.co.id/datapublish/2022/06/13/5-operator-seluler-favorit-masyarakat-indonesia-veri-apjii</b:URL>
    <b:CountryRegion>Indonesia</b:CountryRegion>
    <b:YearAccessed>2023</b:YearAccessed>
    <b:MonthAccessed>10</b:MonthAccessed>
    <b:RefOrder>1</b:RefOrder>
  </b:Source>
  <b:Source>
    <b:Tag>Ahd23</b:Tag>
    <b:SourceType>ElectronicSource</b:SourceType>
    <b:Guid>{F0688E76-456C-42AD-9E2B-1E89C7E4CD76}</b:Guid>
    <b:Author>
      <b:Author>
        <b:NameList>
          <b:Person>
            <b:Last>Ahdiat</b:Last>
            <b:First>Adi</b:First>
          </b:Person>
        </b:NameList>
      </b:Author>
    </b:Author>
    <b:Title>Ini Operator Seluler dengan Pengguna Terbanyak di Indonesia Awal 2023</b:Title>
    <b:CountryRegion>Indonesia</b:CountryRegion>
    <b:Year>2023</b:Year>
    <b:Month>5</b:Month>
    <b:URL>https://teknologi.bisnis.com/read/20230308/101/1635219/survei-apjii-pengguna-internet-di-indonesia-tembus-215-juta-orang</b:URL>
    <b:RefOrder>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F8D4B6-9E1A-410F-BC56-77B592893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5528</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cocomelon</dc:creator>
  <cp:lastModifiedBy>anilawati</cp:lastModifiedBy>
  <cp:revision>2</cp:revision>
  <dcterms:created xsi:type="dcterms:W3CDTF">2024-03-20T03:37:00Z</dcterms:created>
  <dcterms:modified xsi:type="dcterms:W3CDTF">2024-03-20T03:37:00Z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6_1">
    <vt:lpwstr>http://www.zotero.org/styles/ieee</vt:lpwstr>
  </property>
  <property fmtid="{D5CDD505-2E9C-101B-9397-08002B2CF9AE}" pid="4" name="Mendeley Recent Style Id 7_1">
    <vt:lpwstr>http://www.zotero.org/styles/modern-humanities-research-association</vt:lpwstr>
  </property>
  <property fmtid="{D5CDD505-2E9C-101B-9397-08002B2CF9AE}" pid="5" name="Mendeley Recent Style Id 8_1">
    <vt:lpwstr>http://www.zotero.org/styles/modern-language-association</vt:lpwstr>
  </property>
  <property fmtid="{D5CDD505-2E9C-101B-9397-08002B2CF9AE}" pid="6" name="Mendeley Recent Style Id 9_1">
    <vt:lpwstr>http://www.zotero.org/styles/nature</vt:lpwstr>
  </property>
  <property fmtid="{D5CDD505-2E9C-101B-9397-08002B2CF9AE}" pid="7" name="Mendeley Recent Style Name 8_1">
    <vt:lpwstr>Modern Language Association 7th edition</vt:lpwstr>
  </property>
  <property fmtid="{D5CDD505-2E9C-101B-9397-08002B2CF9AE}" pid="8" name="Mendeley Recent Style Name 9_1">
    <vt:lpwstr>Nature</vt:lpwstr>
  </property>
  <property fmtid="{D5CDD505-2E9C-101B-9397-08002B2CF9AE}" pid="9" name="Mendeley Recent Style Name 6_1">
    <vt:lpwstr>IEEE</vt:lpwstr>
  </property>
  <property fmtid="{D5CDD505-2E9C-101B-9397-08002B2CF9AE}" pid="10" name="Mendeley Recent Style Name 7_1">
    <vt:lpwstr>Modern Humanities Research Association 3rd edition (note with bibliography)</vt:lpwstr>
  </property>
  <property fmtid="{D5CDD505-2E9C-101B-9397-08002B2CF9AE}" pid="11" name="Mendeley Citation Style_1">
    <vt:lpwstr>http://www.zotero.org/styles/apa</vt:lpwstr>
  </property>
  <property fmtid="{D5CDD505-2E9C-101B-9397-08002B2CF9AE}" pid="12" name="Mendeley Recent Style Name 0_1">
    <vt:lpwstr>American Medical Association</vt:lpwstr>
  </property>
  <property fmtid="{D5CDD505-2E9C-101B-9397-08002B2CF9AE}" pid="13" name="Mendeley Recent Style Name 1_1">
    <vt:lpwstr>American Political Science Association</vt:lpwstr>
  </property>
  <property fmtid="{D5CDD505-2E9C-101B-9397-08002B2CF9AE}" pid="14" name="Mendeley Unique User Id_1">
    <vt:lpwstr>735d9473-626f-3ed3-829a-ccff98f6c68e</vt:lpwstr>
  </property>
  <property fmtid="{D5CDD505-2E9C-101B-9397-08002B2CF9AE}" pid="15" name="Mendeley Recent Style Name 4_1">
    <vt:lpwstr>Chicago Manual of Style 16th edition (author-date)</vt:lpwstr>
  </property>
  <property fmtid="{D5CDD505-2E9C-101B-9397-08002B2CF9AE}" pid="16" name="Mendeley Recent Style Name 5_1">
    <vt:lpwstr>Harvard reference format 1 (deprecated)</vt:lpwstr>
  </property>
  <property fmtid="{D5CDD505-2E9C-101B-9397-08002B2CF9AE}" pid="17" name="Mendeley Recent Style Name 2_1">
    <vt:lpwstr>American Psychological Association 6th edition</vt:lpwstr>
  </property>
  <property fmtid="{D5CDD505-2E9C-101B-9397-08002B2CF9AE}" pid="18" name="Mendeley Recent Style Name 3_1">
    <vt:lpwstr>American Sociological Association</vt:lpwstr>
  </property>
  <property fmtid="{D5CDD505-2E9C-101B-9397-08002B2CF9AE}" pid="19" name="Mendeley Recent Style Id 2_1">
    <vt:lpwstr>http://www.zotero.org/styles/apa</vt:lpwstr>
  </property>
  <property fmtid="{D5CDD505-2E9C-101B-9397-08002B2CF9AE}" pid="20" name="Mendeley Recent Style Id 3_1">
    <vt:lpwstr>http://www.zotero.org/styles/american-sociological-association</vt:lpwstr>
  </property>
  <property fmtid="{D5CDD505-2E9C-101B-9397-08002B2CF9AE}" pid="21" name="Mendeley Recent Style Id 4_1">
    <vt:lpwstr>http://www.zotero.org/styles/chicago-author-date</vt:lpwstr>
  </property>
  <property fmtid="{D5CDD505-2E9C-101B-9397-08002B2CF9AE}" pid="22" name="Mendeley Recent Style Id 5_1">
    <vt:lpwstr>http://www.zotero.org/styles/harvard1</vt:lpwstr>
  </property>
  <property fmtid="{D5CDD505-2E9C-101B-9397-08002B2CF9AE}" pid="23" name="Mendeley Recent Style Id 0_1">
    <vt:lpwstr>http://www.zotero.org/styles/american-medical-association</vt:lpwstr>
  </property>
  <property fmtid="{D5CDD505-2E9C-101B-9397-08002B2CF9AE}" pid="24" name="Mendeley Recent Style Id 1_1">
    <vt:lpwstr>http://www.zotero.org/styles/american-political-science-association</vt:lpwstr>
  </property>
</Properties>
</file>